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53EF8" w14:textId="679BDF0A" w:rsidR="00596F45" w:rsidRPr="003C06B9" w:rsidRDefault="00596F45" w:rsidP="00596F45">
      <w:pPr>
        <w:tabs>
          <w:tab w:val="right" w:pos="9356"/>
          <w:tab w:val="right" w:pos="9639"/>
        </w:tabs>
        <w:ind w:right="2"/>
        <w:rPr>
          <w:rFonts w:eastAsiaTheme="minorEastAsia"/>
          <w:b/>
          <w:bCs/>
          <w:sz w:val="28"/>
          <w:lang w:eastAsia="zh-CN"/>
        </w:rPr>
      </w:pPr>
      <w:bookmarkStart w:id="0" w:name="_Hlk47552872"/>
      <w:r>
        <w:rPr>
          <w:b/>
          <w:bCs/>
          <w:sz w:val="28"/>
        </w:rPr>
        <w:t>3GPP TSG RAN Meeting #1</w:t>
      </w:r>
      <w:r w:rsidR="00312D1C">
        <w:rPr>
          <w:rFonts w:eastAsiaTheme="minorEastAsia" w:hint="eastAsia"/>
          <w:b/>
          <w:bCs/>
          <w:sz w:val="28"/>
          <w:lang w:eastAsia="zh-CN"/>
        </w:rPr>
        <w:t>10</w:t>
      </w:r>
      <w:r>
        <w:rPr>
          <w:b/>
          <w:bCs/>
          <w:sz w:val="28"/>
        </w:rPr>
        <w:t xml:space="preserve">                                                       RP-25</w:t>
      </w:r>
      <w:r w:rsidR="00471B44">
        <w:rPr>
          <w:rFonts w:eastAsiaTheme="minorEastAsia" w:hint="eastAsia"/>
          <w:b/>
          <w:bCs/>
          <w:sz w:val="28"/>
          <w:lang w:eastAsia="zh-CN"/>
        </w:rPr>
        <w:t>3252</w:t>
      </w:r>
    </w:p>
    <w:p w14:paraId="73CA997E" w14:textId="05051082" w:rsidR="006151B8" w:rsidRPr="00B20F37" w:rsidRDefault="00312D1C" w:rsidP="00B20F37">
      <w:pPr>
        <w:tabs>
          <w:tab w:val="right" w:pos="9356"/>
          <w:tab w:val="right" w:pos="9639"/>
        </w:tabs>
        <w:ind w:right="2"/>
        <w:rPr>
          <w:b/>
          <w:bCs/>
          <w:sz w:val="28"/>
        </w:rPr>
      </w:pPr>
      <w:r w:rsidRPr="00312D1C">
        <w:rPr>
          <w:b/>
          <w:bCs/>
          <w:sz w:val="28"/>
        </w:rPr>
        <w:t>Baltimore, USA, December 8-11, 2025</w:t>
      </w:r>
    </w:p>
    <w:p w14:paraId="22B06724" w14:textId="77777777" w:rsidR="006151B8" w:rsidRDefault="006151B8"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20994814" w:rsidR="000463E5" w:rsidRPr="003C06B9" w:rsidRDefault="009A2050" w:rsidP="009A2050">
      <w:pPr>
        <w:pStyle w:val="a5"/>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BF0FF0" w:rsidRPr="00BF0FF0">
        <w:rPr>
          <w:rFonts w:ascii="Times New Roman" w:eastAsiaTheme="minorEastAsia" w:hAnsi="Times New Roman"/>
          <w:sz w:val="22"/>
          <w:szCs w:val="22"/>
          <w:lang w:eastAsia="zh-CN"/>
        </w:rPr>
        <w:t>Discussion on 6G key perform</w:t>
      </w:r>
      <w:r w:rsidR="00BF0FF0">
        <w:rPr>
          <w:rFonts w:ascii="Times New Roman" w:eastAsiaTheme="minorEastAsia" w:hAnsi="Times New Roman" w:hint="eastAsia"/>
          <w:sz w:val="22"/>
          <w:szCs w:val="22"/>
          <w:lang w:eastAsia="zh-CN"/>
        </w:rPr>
        <w:t>a</w:t>
      </w:r>
      <w:r w:rsidR="00BF0FF0" w:rsidRPr="00BF0FF0">
        <w:rPr>
          <w:rFonts w:ascii="Times New Roman" w:eastAsiaTheme="minorEastAsia" w:hAnsi="Times New Roman"/>
          <w:sz w:val="22"/>
          <w:szCs w:val="22"/>
          <w:lang w:eastAsia="zh-CN"/>
        </w:rPr>
        <w:t>nce indicators</w:t>
      </w:r>
    </w:p>
    <w:p w14:paraId="05F06A82" w14:textId="36E57B1D" w:rsidR="009A2050" w:rsidRPr="003242F5" w:rsidRDefault="009A2050" w:rsidP="009A2050">
      <w:pPr>
        <w:pStyle w:val="a5"/>
        <w:tabs>
          <w:tab w:val="left" w:pos="1800"/>
        </w:tabs>
        <w:rPr>
          <w:rFonts w:ascii="Times New Roman" w:eastAsiaTheme="minorEastAsia" w:hAnsi="Times New Roman"/>
          <w:sz w:val="22"/>
          <w:szCs w:val="22"/>
          <w:lang w:eastAsia="zh-CN"/>
        </w:rPr>
      </w:pPr>
      <w:r w:rsidRPr="00DC698D">
        <w:rPr>
          <w:rFonts w:ascii="Times New Roman" w:hAnsi="Times New Roman"/>
          <w:sz w:val="22"/>
          <w:szCs w:val="22"/>
        </w:rPr>
        <w:t>Agenda Item:</w:t>
      </w:r>
      <w:r w:rsidRPr="00DC698D">
        <w:rPr>
          <w:rFonts w:ascii="Times New Roman" w:hAnsi="Times New Roman"/>
          <w:sz w:val="22"/>
          <w:szCs w:val="22"/>
        </w:rPr>
        <w:tab/>
      </w:r>
      <w:r w:rsidR="003C06B9">
        <w:rPr>
          <w:rFonts w:ascii="Times New Roman" w:eastAsiaTheme="minorEastAsia" w:hAnsi="Times New Roman" w:hint="eastAsia"/>
          <w:sz w:val="22"/>
          <w:szCs w:val="22"/>
          <w:lang w:eastAsia="zh-CN"/>
        </w:rPr>
        <w:t>8.2.1</w:t>
      </w:r>
      <w:r w:rsidR="00596F45">
        <w:rPr>
          <w:rFonts w:ascii="Times New Roman" w:hAnsi="Times New Roman"/>
          <w:sz w:val="22"/>
          <w:szCs w:val="22"/>
        </w:rPr>
        <w:t>.</w:t>
      </w:r>
      <w:r w:rsidR="00312D1C">
        <w:rPr>
          <w:rFonts w:ascii="Times New Roman" w:eastAsiaTheme="minorEastAsia" w:hAnsi="Times New Roman" w:hint="eastAsia"/>
          <w:sz w:val="22"/>
          <w:szCs w:val="22"/>
          <w:lang w:eastAsia="zh-CN"/>
        </w:rPr>
        <w:t>1</w:t>
      </w:r>
    </w:p>
    <w:p w14:paraId="7332BF3C" w14:textId="466015F7"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p w14:paraId="11A318D6" w14:textId="0874E1B0" w:rsidR="00596F45" w:rsidRPr="00596F45" w:rsidRDefault="001508A1" w:rsidP="00B07F73">
      <w:pPr>
        <w:pStyle w:val="title1"/>
      </w:pPr>
      <w:bookmarkStart w:id="1" w:name="OLE_LINK17"/>
      <w:bookmarkEnd w:id="0"/>
      <w:r w:rsidRPr="00DC698D">
        <w:t>Introduction</w:t>
      </w:r>
      <w:bookmarkStart w:id="2" w:name="OLE_LINK13"/>
      <w:bookmarkStart w:id="3" w:name="OLE_LINK14"/>
    </w:p>
    <w:bookmarkEnd w:id="1"/>
    <w:p w14:paraId="760BA7A8" w14:textId="1FB8CA7F" w:rsidR="00391BEF" w:rsidRPr="00875794" w:rsidRDefault="00391BEF" w:rsidP="00426943">
      <w:pPr>
        <w:rPr>
          <w:rFonts w:eastAsia="微软雅黑"/>
          <w:szCs w:val="20"/>
          <w:lang w:val="en-GB" w:eastAsia="zh-CN"/>
        </w:rPr>
      </w:pPr>
      <w:r w:rsidRPr="00875794">
        <w:rPr>
          <w:rFonts w:eastAsia="微软雅黑" w:hint="eastAsia"/>
          <w:szCs w:val="20"/>
          <w:lang w:val="en-GB" w:eastAsia="zh-CN"/>
        </w:rPr>
        <w:t>In RAN#10</w:t>
      </w:r>
      <w:r w:rsidR="000E5D55">
        <w:rPr>
          <w:rFonts w:eastAsia="微软雅黑" w:hint="eastAsia"/>
          <w:szCs w:val="20"/>
          <w:lang w:val="en-GB" w:eastAsia="zh-CN"/>
        </w:rPr>
        <w:t>9</w:t>
      </w:r>
      <w:r w:rsidRPr="00875794">
        <w:rPr>
          <w:rFonts w:eastAsia="微软雅黑" w:hint="eastAsia"/>
          <w:szCs w:val="20"/>
          <w:lang w:val="en-GB" w:eastAsia="zh-CN"/>
        </w:rPr>
        <w:t xml:space="preserve">, </w:t>
      </w:r>
      <w:r w:rsidRPr="00875794">
        <w:rPr>
          <w:rFonts w:eastAsiaTheme="minorEastAsia"/>
          <w:szCs w:val="20"/>
          <w:lang w:eastAsia="zh-CN"/>
        </w:rPr>
        <w:t>TR 38.914 V0.</w:t>
      </w:r>
      <w:r w:rsidR="000E5D55">
        <w:rPr>
          <w:rFonts w:eastAsiaTheme="minorEastAsia" w:hint="eastAsia"/>
          <w:szCs w:val="20"/>
          <w:lang w:eastAsia="zh-CN"/>
        </w:rPr>
        <w:t>2</w:t>
      </w:r>
      <w:r w:rsidRPr="00875794">
        <w:rPr>
          <w:rFonts w:eastAsiaTheme="minorEastAsia"/>
          <w:szCs w:val="20"/>
          <w:lang w:eastAsia="zh-CN"/>
        </w:rPr>
        <w:t>.0 [1] was endorsed which</w:t>
      </w:r>
      <w:r w:rsidRPr="00875794">
        <w:rPr>
          <w:rFonts w:eastAsiaTheme="minorEastAsia" w:hint="eastAsia"/>
          <w:szCs w:val="20"/>
          <w:lang w:eastAsia="zh-CN"/>
        </w:rPr>
        <w:t xml:space="preserve"> captures the agreed definition and requirement values of key performance indicator</w:t>
      </w:r>
      <w:r w:rsidR="00450B8C" w:rsidRPr="00875794">
        <w:rPr>
          <w:rFonts w:eastAsiaTheme="minorEastAsia" w:hint="eastAsia"/>
          <w:szCs w:val="20"/>
          <w:lang w:eastAsia="zh-CN"/>
        </w:rPr>
        <w:t>s</w:t>
      </w:r>
      <w:r w:rsidRPr="00875794">
        <w:rPr>
          <w:rFonts w:eastAsiaTheme="minorEastAsia" w:hint="eastAsia"/>
          <w:szCs w:val="20"/>
          <w:lang w:eastAsia="zh-CN"/>
        </w:rPr>
        <w:t xml:space="preserve">. </w:t>
      </w:r>
      <w:r w:rsidR="00450B8C" w:rsidRPr="00875794">
        <w:rPr>
          <w:rFonts w:eastAsiaTheme="minorEastAsia" w:hint="eastAsia"/>
          <w:szCs w:val="20"/>
          <w:lang w:eastAsia="zh-CN"/>
        </w:rPr>
        <w:t xml:space="preserve">In this contribution, </w:t>
      </w:r>
      <w:r w:rsidR="00CC4738">
        <w:rPr>
          <w:rFonts w:eastAsiaTheme="minorEastAsia" w:hint="eastAsia"/>
          <w:szCs w:val="20"/>
          <w:lang w:eastAsia="zh-CN"/>
        </w:rPr>
        <w:t>f</w:t>
      </w:r>
      <w:r w:rsidR="00450B8C" w:rsidRPr="00875794">
        <w:rPr>
          <w:rFonts w:eastAsiaTheme="minorEastAsia" w:hint="eastAsia"/>
          <w:szCs w:val="20"/>
          <w:lang w:eastAsia="zh-CN"/>
        </w:rPr>
        <w:t xml:space="preserve">or </w:t>
      </w:r>
      <w:r w:rsidR="00434147" w:rsidRPr="00875794">
        <w:rPr>
          <w:rFonts w:eastAsiaTheme="minorEastAsia" w:hint="eastAsia"/>
          <w:szCs w:val="20"/>
          <w:lang w:eastAsia="zh-CN"/>
        </w:rPr>
        <w:t>energy efficiency</w:t>
      </w:r>
      <w:r w:rsidR="00434147" w:rsidRPr="00875794">
        <w:rPr>
          <w:rFonts w:eastAsiaTheme="minorEastAsia"/>
          <w:szCs w:val="20"/>
          <w:lang w:eastAsia="zh-CN"/>
        </w:rPr>
        <w:t xml:space="preserve"> </w:t>
      </w:r>
      <w:r w:rsidR="007125A5" w:rsidRPr="00875794">
        <w:rPr>
          <w:rFonts w:eastAsiaTheme="minorEastAsia" w:hint="eastAsia"/>
          <w:szCs w:val="20"/>
          <w:lang w:eastAsia="zh-CN"/>
        </w:rPr>
        <w:t>and</w:t>
      </w:r>
      <w:r w:rsidR="00434147" w:rsidRPr="00875794">
        <w:rPr>
          <w:rFonts w:eastAsiaTheme="minorEastAsia"/>
          <w:szCs w:val="20"/>
          <w:lang w:eastAsia="zh-CN"/>
        </w:rPr>
        <w:t xml:space="preserve"> sensing</w:t>
      </w:r>
      <w:r w:rsidR="00450B8C" w:rsidRPr="00875794">
        <w:rPr>
          <w:rFonts w:eastAsiaTheme="minorEastAsia" w:hint="eastAsia"/>
          <w:szCs w:val="20"/>
          <w:lang w:eastAsia="zh-CN"/>
        </w:rPr>
        <w:t xml:space="preserve">, we provide </w:t>
      </w:r>
      <w:r w:rsidR="00B15B87" w:rsidRPr="00875794">
        <w:rPr>
          <w:rFonts w:eastAsiaTheme="minorEastAsia"/>
          <w:szCs w:val="20"/>
          <w:lang w:eastAsia="zh-CN"/>
        </w:rPr>
        <w:t>separate</w:t>
      </w:r>
      <w:r w:rsidR="00450B8C" w:rsidRPr="00875794">
        <w:rPr>
          <w:rFonts w:eastAsiaTheme="minorEastAsia" w:hint="eastAsia"/>
          <w:szCs w:val="20"/>
          <w:lang w:eastAsia="zh-CN"/>
        </w:rPr>
        <w:t xml:space="preserve"> definition</w:t>
      </w:r>
      <w:r w:rsidR="00B15B87" w:rsidRPr="00875794">
        <w:rPr>
          <w:rFonts w:eastAsiaTheme="minorEastAsia"/>
          <w:szCs w:val="20"/>
          <w:lang w:eastAsia="zh-CN"/>
        </w:rPr>
        <w:t>s</w:t>
      </w:r>
      <w:r w:rsidR="00450B8C" w:rsidRPr="00875794">
        <w:rPr>
          <w:rFonts w:eastAsiaTheme="minorEastAsia" w:hint="eastAsia"/>
          <w:szCs w:val="20"/>
          <w:lang w:eastAsia="zh-CN"/>
        </w:rPr>
        <w:t xml:space="preserve"> or </w:t>
      </w:r>
      <w:r w:rsidR="00450B8C" w:rsidRPr="00875794">
        <w:rPr>
          <w:rFonts w:eastAsiaTheme="minorEastAsia"/>
          <w:szCs w:val="20"/>
          <w:lang w:eastAsia="zh-CN"/>
        </w:rPr>
        <w:t>additional</w:t>
      </w:r>
      <w:r w:rsidR="00450B8C" w:rsidRPr="00875794">
        <w:rPr>
          <w:rFonts w:eastAsiaTheme="minorEastAsia" w:hint="eastAsia"/>
          <w:szCs w:val="20"/>
          <w:lang w:eastAsia="zh-CN"/>
        </w:rPr>
        <w:t xml:space="preserve"> performance metrics for ITU IMT</w:t>
      </w:r>
      <w:r w:rsidR="00880D5C" w:rsidRPr="00875794">
        <w:rPr>
          <w:rFonts w:eastAsiaTheme="minorEastAsia" w:hint="eastAsia"/>
          <w:szCs w:val="20"/>
          <w:lang w:eastAsia="zh-CN"/>
        </w:rPr>
        <w:t>-</w:t>
      </w:r>
      <w:r w:rsidR="00450B8C" w:rsidRPr="00875794">
        <w:rPr>
          <w:rFonts w:eastAsiaTheme="minorEastAsia" w:hint="eastAsia"/>
          <w:szCs w:val="20"/>
          <w:lang w:eastAsia="zh-CN"/>
        </w:rPr>
        <w:t xml:space="preserve">2030 and </w:t>
      </w:r>
      <w:bookmarkStart w:id="4" w:name="OLE_LINK2"/>
      <w:r w:rsidR="00450B8C" w:rsidRPr="00875794">
        <w:rPr>
          <w:rFonts w:eastAsiaTheme="minorEastAsia" w:hint="eastAsia"/>
          <w:szCs w:val="20"/>
          <w:lang w:eastAsia="zh-CN"/>
        </w:rPr>
        <w:t>3GPP internal</w:t>
      </w:r>
      <w:r w:rsidR="00B15B87" w:rsidRPr="00875794">
        <w:rPr>
          <w:rFonts w:eastAsiaTheme="minorEastAsia"/>
          <w:szCs w:val="20"/>
          <w:lang w:eastAsia="zh-CN"/>
        </w:rPr>
        <w:t xml:space="preserve"> </w:t>
      </w:r>
      <w:r w:rsidR="006B5844" w:rsidRPr="00875794">
        <w:rPr>
          <w:rFonts w:eastAsiaTheme="minorEastAsia"/>
          <w:szCs w:val="20"/>
          <w:lang w:eastAsia="zh-CN"/>
        </w:rPr>
        <w:t>usage</w:t>
      </w:r>
      <w:bookmarkEnd w:id="4"/>
      <w:r w:rsidR="0011533C" w:rsidRPr="00875794">
        <w:rPr>
          <w:rFonts w:eastAsiaTheme="minorEastAsia" w:hint="eastAsia"/>
          <w:szCs w:val="20"/>
          <w:lang w:eastAsia="zh-CN"/>
        </w:rPr>
        <w:t>.</w:t>
      </w:r>
      <w:r w:rsidR="00D9201A" w:rsidRPr="00875794">
        <w:rPr>
          <w:rFonts w:eastAsiaTheme="minorEastAsia" w:hint="eastAsia"/>
          <w:szCs w:val="20"/>
          <w:lang w:eastAsia="zh-CN"/>
        </w:rPr>
        <w:t xml:space="preserve"> </w:t>
      </w:r>
      <w:r w:rsidR="00504116">
        <w:rPr>
          <w:rFonts w:eastAsiaTheme="minorEastAsia" w:hint="eastAsia"/>
          <w:szCs w:val="20"/>
          <w:lang w:eastAsia="zh-CN"/>
        </w:rPr>
        <w:t xml:space="preserve">For coverage, we provide our consideration for </w:t>
      </w:r>
      <w:r w:rsidR="00504116" w:rsidRPr="00875794">
        <w:rPr>
          <w:rFonts w:eastAsiaTheme="minorEastAsia" w:hint="eastAsia"/>
          <w:szCs w:val="20"/>
          <w:lang w:eastAsia="zh-CN"/>
        </w:rPr>
        <w:t>3GPP internal</w:t>
      </w:r>
      <w:r w:rsidR="00504116" w:rsidRPr="00875794">
        <w:rPr>
          <w:rFonts w:eastAsiaTheme="minorEastAsia"/>
          <w:szCs w:val="20"/>
          <w:lang w:eastAsia="zh-CN"/>
        </w:rPr>
        <w:t xml:space="preserve"> usage</w:t>
      </w:r>
      <w:r w:rsidR="00504116">
        <w:rPr>
          <w:rFonts w:eastAsiaTheme="minorEastAsia" w:hint="eastAsia"/>
          <w:szCs w:val="20"/>
          <w:lang w:eastAsia="zh-CN"/>
        </w:rPr>
        <w:t>.</w:t>
      </w:r>
    </w:p>
    <w:p w14:paraId="6C63BC90" w14:textId="046D935F" w:rsidR="00C875CD" w:rsidRPr="00596F45" w:rsidRDefault="00C875CD" w:rsidP="00C875CD">
      <w:pPr>
        <w:pStyle w:val="title1"/>
      </w:pPr>
      <w:r>
        <w:rPr>
          <w:rFonts w:hint="eastAsia"/>
        </w:rPr>
        <w:t>Discussion</w:t>
      </w:r>
    </w:p>
    <w:p w14:paraId="592085FB" w14:textId="23CC50D8" w:rsidR="008C237B" w:rsidRPr="008C237B" w:rsidRDefault="00D9201A" w:rsidP="00426943">
      <w:pPr>
        <w:rPr>
          <w:rFonts w:eastAsiaTheme="minorEastAsia"/>
          <w:lang w:eastAsia="zh-CN"/>
        </w:rPr>
      </w:pPr>
      <w:r>
        <w:rPr>
          <w:rFonts w:eastAsiaTheme="minorEastAsia"/>
          <w:lang w:eastAsia="zh-CN"/>
        </w:rPr>
        <w:t>F</w:t>
      </w:r>
      <w:r>
        <w:rPr>
          <w:rFonts w:eastAsiaTheme="minorEastAsia" w:hint="eastAsia"/>
          <w:lang w:eastAsia="zh-CN"/>
        </w:rPr>
        <w:t xml:space="preserve">or the traditional KPIs and the composite requirements KPI, we suggest same </w:t>
      </w:r>
      <w:r>
        <w:rPr>
          <w:rFonts w:eastAsiaTheme="minorEastAsia"/>
          <w:lang w:eastAsia="zh-CN"/>
        </w:rPr>
        <w:t>definition</w:t>
      </w:r>
      <w:r>
        <w:rPr>
          <w:rFonts w:eastAsiaTheme="minorEastAsia" w:hint="eastAsia"/>
          <w:lang w:eastAsia="zh-CN"/>
        </w:rPr>
        <w:t xml:space="preserve"> and </w:t>
      </w:r>
      <w:r>
        <w:rPr>
          <w:rFonts w:eastAsiaTheme="minorEastAsia"/>
          <w:lang w:eastAsia="zh-CN"/>
        </w:rPr>
        <w:t>target</w:t>
      </w:r>
      <w:r>
        <w:rPr>
          <w:rFonts w:eastAsiaTheme="minorEastAsia" w:hint="eastAsia"/>
          <w:lang w:eastAsia="zh-CN"/>
        </w:rPr>
        <w:t xml:space="preserve"> values for </w:t>
      </w:r>
      <w:r>
        <w:rPr>
          <w:rFonts w:eastAsia="微软雅黑" w:hint="eastAsia"/>
          <w:szCs w:val="20"/>
          <w:lang w:val="en-GB" w:eastAsia="zh-CN"/>
        </w:rPr>
        <w:t>ITU IMT2030 and 3GPP internal</w:t>
      </w:r>
      <w:r w:rsidR="006B5844">
        <w:rPr>
          <w:rFonts w:eastAsia="微软雅黑"/>
          <w:szCs w:val="20"/>
          <w:lang w:val="en-GB" w:eastAsia="zh-CN"/>
        </w:rPr>
        <w:t xml:space="preserve"> usage</w:t>
      </w:r>
      <w:r>
        <w:rPr>
          <w:rFonts w:eastAsia="微软雅黑" w:hint="eastAsia"/>
          <w:szCs w:val="20"/>
          <w:lang w:val="en-GB" w:eastAsia="zh-CN"/>
        </w:rPr>
        <w:t>.</w:t>
      </w:r>
      <w:r w:rsidR="00E554E3">
        <w:rPr>
          <w:rFonts w:eastAsia="微软雅黑" w:hint="eastAsia"/>
          <w:szCs w:val="20"/>
          <w:lang w:val="en-GB" w:eastAsia="zh-CN"/>
        </w:rPr>
        <w:t xml:space="preserve"> </w:t>
      </w:r>
      <w:r w:rsidR="00E554E3">
        <w:rPr>
          <w:rFonts w:eastAsia="微软雅黑"/>
          <w:szCs w:val="20"/>
          <w:lang w:val="en-GB" w:eastAsia="zh-CN"/>
        </w:rPr>
        <w:t>Regarding</w:t>
      </w:r>
      <w:r w:rsidR="00E554E3">
        <w:rPr>
          <w:rFonts w:eastAsia="微软雅黑" w:hint="eastAsia"/>
          <w:szCs w:val="20"/>
          <w:lang w:val="en-GB" w:eastAsia="zh-CN"/>
        </w:rPr>
        <w:t xml:space="preserve"> sensing, considering diverse sensing use cases, we suggest to consider more </w:t>
      </w:r>
      <w:r w:rsidR="00E554E3">
        <w:rPr>
          <w:rFonts w:eastAsia="微软雅黑"/>
          <w:szCs w:val="20"/>
          <w:lang w:val="en-GB" w:eastAsia="zh-CN"/>
        </w:rPr>
        <w:t>performance</w:t>
      </w:r>
      <w:r w:rsidR="00E554E3">
        <w:rPr>
          <w:rFonts w:eastAsia="微软雅黑" w:hint="eastAsia"/>
          <w:szCs w:val="20"/>
          <w:lang w:val="en-GB" w:eastAsia="zh-CN"/>
        </w:rPr>
        <w:t xml:space="preserve"> metric(s) for 3GPP internal</w:t>
      </w:r>
      <w:r w:rsidR="0088728F">
        <w:rPr>
          <w:rFonts w:eastAsia="微软雅黑"/>
          <w:szCs w:val="20"/>
          <w:lang w:val="en-GB" w:eastAsia="zh-CN"/>
        </w:rPr>
        <w:t xml:space="preserve"> usage</w:t>
      </w:r>
      <w:r w:rsidR="00E554E3">
        <w:rPr>
          <w:rFonts w:eastAsia="微软雅黑" w:hint="eastAsia"/>
          <w:szCs w:val="20"/>
          <w:lang w:val="en-GB" w:eastAsia="zh-CN"/>
        </w:rPr>
        <w:t xml:space="preserve">. </w:t>
      </w:r>
      <w:r w:rsidR="00E554E3">
        <w:rPr>
          <w:rFonts w:eastAsia="微软雅黑"/>
          <w:szCs w:val="20"/>
          <w:lang w:val="en-GB" w:eastAsia="zh-CN"/>
        </w:rPr>
        <w:t>R</w:t>
      </w:r>
      <w:r w:rsidR="00E554E3">
        <w:rPr>
          <w:rFonts w:eastAsia="微软雅黑" w:hint="eastAsia"/>
          <w:szCs w:val="20"/>
          <w:lang w:val="en-GB" w:eastAsia="zh-CN"/>
        </w:rPr>
        <w:t xml:space="preserve">egarding </w:t>
      </w:r>
      <w:r w:rsidR="00E554E3">
        <w:rPr>
          <w:rFonts w:eastAsia="微软雅黑"/>
          <w:szCs w:val="20"/>
          <w:lang w:val="en-GB" w:eastAsia="zh-CN"/>
        </w:rPr>
        <w:t>energy</w:t>
      </w:r>
      <w:r w:rsidR="00E554E3">
        <w:rPr>
          <w:rFonts w:eastAsia="微软雅黑" w:hint="eastAsia"/>
          <w:szCs w:val="20"/>
          <w:lang w:val="en-GB" w:eastAsia="zh-CN"/>
        </w:rPr>
        <w:t xml:space="preserve"> efficiency, we suggest to define the evaluation metric(s) to </w:t>
      </w:r>
      <w:r w:rsidR="00E554E3">
        <w:t xml:space="preserve">jointly </w:t>
      </w:r>
      <w:r w:rsidR="00E554E3" w:rsidRPr="002C0EAA">
        <w:t>consider</w:t>
      </w:r>
      <w:r w:rsidR="00E554E3">
        <w:t xml:space="preserve"> both power/energy consumption and </w:t>
      </w:r>
      <w:r w:rsidR="00E554E3" w:rsidRPr="00154FB5">
        <w:rPr>
          <w:rFonts w:hint="eastAsia"/>
        </w:rPr>
        <w:t>communication related performance metric</w:t>
      </w:r>
      <w:r w:rsidR="00E554E3">
        <w:rPr>
          <w:rFonts w:eastAsiaTheme="minorEastAsia" w:hint="eastAsia"/>
          <w:lang w:eastAsia="zh-CN"/>
        </w:rPr>
        <w:t>.</w:t>
      </w:r>
      <w:r w:rsidR="00DA55FE">
        <w:rPr>
          <w:rFonts w:eastAsiaTheme="minorEastAsia"/>
          <w:lang w:eastAsia="zh-CN"/>
        </w:rPr>
        <w:t xml:space="preserve"> Regarding coverage, we suggest to consider MCL as link budget metric and provide potenti</w:t>
      </w:r>
      <w:r w:rsidR="0088728F">
        <w:rPr>
          <w:rFonts w:eastAsiaTheme="minorEastAsia"/>
          <w:lang w:eastAsia="zh-CN"/>
        </w:rPr>
        <w:t>a</w:t>
      </w:r>
      <w:r w:rsidR="00DA55FE">
        <w:rPr>
          <w:rFonts w:eastAsiaTheme="minorEastAsia"/>
          <w:lang w:eastAsia="zh-CN"/>
        </w:rPr>
        <w:t xml:space="preserve">l coverage target with initial analysis. </w:t>
      </w:r>
    </w:p>
    <w:p w14:paraId="7186A39F" w14:textId="4B93EE80" w:rsidR="004A2966" w:rsidRDefault="004A2966" w:rsidP="004A2966">
      <w:pPr>
        <w:pStyle w:val="title2"/>
        <w:rPr>
          <w:rFonts w:eastAsiaTheme="minorEastAsia"/>
        </w:rPr>
      </w:pPr>
      <w:r>
        <w:rPr>
          <w:rFonts w:eastAsiaTheme="minorEastAsia" w:hint="eastAsia"/>
        </w:rPr>
        <w:t xml:space="preserve">Sensing </w:t>
      </w:r>
    </w:p>
    <w:p w14:paraId="06E73EE5" w14:textId="0EEFA111" w:rsidR="004A2966" w:rsidRPr="00B83BC7" w:rsidRDefault="004A2966" w:rsidP="004A2966">
      <w:pPr>
        <w:rPr>
          <w:rFonts w:eastAsia="微软雅黑"/>
          <w:lang w:eastAsia="zh-CN"/>
        </w:rPr>
      </w:pPr>
      <w:r w:rsidRPr="00B83BC7">
        <w:rPr>
          <w:rFonts w:eastAsia="微软雅黑" w:hint="eastAsia"/>
          <w:lang w:eastAsia="zh-CN"/>
        </w:rPr>
        <w:t>In ITU-R WP5D #</w:t>
      </w:r>
      <w:r w:rsidR="00BB7EF2">
        <w:rPr>
          <w:rFonts w:eastAsia="微软雅黑" w:hint="eastAsia"/>
          <w:lang w:eastAsia="zh-CN"/>
        </w:rPr>
        <w:t>50</w:t>
      </w:r>
      <w:r w:rsidRPr="00B83BC7">
        <w:rPr>
          <w:rFonts w:eastAsia="微软雅黑" w:hint="eastAsia"/>
          <w:lang w:eastAsia="zh-CN"/>
        </w:rPr>
        <w:t xml:space="preserve"> meeting, the </w:t>
      </w:r>
      <w:r w:rsidRPr="00B83BC7">
        <w:rPr>
          <w:rFonts w:eastAsia="微软雅黑"/>
          <w:lang w:eastAsia="zh-CN"/>
        </w:rPr>
        <w:t>following</w:t>
      </w:r>
      <w:r w:rsidRPr="00B83BC7">
        <w:rPr>
          <w:rFonts w:eastAsia="微软雅黑" w:hint="eastAsia"/>
          <w:lang w:eastAsia="zh-CN"/>
        </w:rPr>
        <w:t xml:space="preserve"> </w:t>
      </w:r>
      <w:r w:rsidRPr="00B83BC7">
        <w:rPr>
          <w:rFonts w:eastAsia="微软雅黑"/>
          <w:lang w:eastAsia="zh-CN"/>
        </w:rPr>
        <w:t xml:space="preserve">Sensing-related </w:t>
      </w:r>
      <w:r w:rsidR="002C0F1B">
        <w:rPr>
          <w:rFonts w:eastAsia="微软雅黑" w:hint="eastAsia"/>
          <w:lang w:eastAsia="zh-CN"/>
        </w:rPr>
        <w:t xml:space="preserve">requirements </w:t>
      </w:r>
      <w:r w:rsidRPr="00B83BC7">
        <w:rPr>
          <w:rFonts w:eastAsia="微软雅黑" w:hint="eastAsia"/>
          <w:lang w:eastAsia="zh-CN"/>
        </w:rPr>
        <w:t>are agreed:</w:t>
      </w:r>
    </w:p>
    <w:p w14:paraId="61F8684D" w14:textId="77777777" w:rsidR="003073C5" w:rsidRPr="003073C5" w:rsidRDefault="003073C5" w:rsidP="003073C5">
      <w:pPr>
        <w:rPr>
          <w:rFonts w:eastAsiaTheme="minorEastAsia"/>
          <w:lang w:eastAsia="zh-CN"/>
        </w:rPr>
      </w:pPr>
      <w:r w:rsidRPr="003073C5">
        <w:rPr>
          <w:rFonts w:eastAsiaTheme="minorEastAsia"/>
          <w:lang w:eastAsia="zh-CN"/>
        </w:rPr>
        <w:t>-</w:t>
      </w:r>
      <w:r w:rsidRPr="003073C5">
        <w:rPr>
          <w:rFonts w:eastAsiaTheme="minorEastAsia"/>
          <w:lang w:eastAsia="zh-CN"/>
        </w:rPr>
        <w:tab/>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11C63E9F" w14:textId="77777777" w:rsidR="003073C5" w:rsidRPr="003073C5" w:rsidRDefault="003073C5" w:rsidP="003073C5">
      <w:pPr>
        <w:rPr>
          <w:rFonts w:eastAsiaTheme="minorEastAsia"/>
          <w:lang w:eastAsia="zh-CN"/>
        </w:rPr>
      </w:pPr>
      <w:r w:rsidRPr="003073C5">
        <w:rPr>
          <w:rFonts w:eastAsiaTheme="minorEastAsia"/>
          <w:lang w:eastAsia="zh-CN"/>
        </w:rPr>
        <w:t>-</w:t>
      </w:r>
      <w:r w:rsidRPr="003073C5">
        <w:rPr>
          <w:rFonts w:eastAsiaTheme="minorEastAsia"/>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cumulative distribution function (CDF) of the location estimation error. Both the horizontal and vertical localization accuracy are in Cartesian coordinates.</w:t>
      </w:r>
    </w:p>
    <w:p w14:paraId="1989398F" w14:textId="77777777" w:rsidR="003073C5" w:rsidRPr="003073C5" w:rsidRDefault="003073C5" w:rsidP="003073C5">
      <w:pPr>
        <w:rPr>
          <w:rFonts w:eastAsiaTheme="minorEastAsia"/>
          <w:lang w:eastAsia="zh-CN"/>
        </w:rPr>
      </w:pPr>
      <w:r w:rsidRPr="003073C5">
        <w:rPr>
          <w:rFonts w:eastAsiaTheme="minorEastAsia"/>
          <w:lang w:eastAsia="zh-CN"/>
        </w:rPr>
        <w:t>-</w:t>
      </w:r>
      <w:r w:rsidRPr="003073C5">
        <w:rPr>
          <w:rFonts w:eastAsiaTheme="minorEastAsia"/>
          <w:lang w:eastAsia="zh-CN"/>
        </w:rPr>
        <w:tab/>
        <w:t>Velocity Accuracy: Velocity accuracy is defined as the absolute difference between the estimated velocity and the actual velocity of the sensing target. The value of velocity accuracy shall be obtained assuming 90% confidence level, which is the 90th percentile point of the cumulative distribution function (CDF) of the velocity estimation error.</w:t>
      </w:r>
    </w:p>
    <w:p w14:paraId="4F48D899" w14:textId="50FAEB45" w:rsidR="004A2966" w:rsidRPr="00BD7222" w:rsidRDefault="004A2966" w:rsidP="003073C5">
      <w:pPr>
        <w:rPr>
          <w:rFonts w:eastAsiaTheme="minorEastAsia"/>
          <w:lang w:eastAsia="zh-CN"/>
        </w:rPr>
      </w:pPr>
      <w:r w:rsidRPr="00976273">
        <w:rPr>
          <w:rFonts w:eastAsiaTheme="minorEastAsia"/>
          <w:lang w:eastAsia="zh-CN"/>
        </w:rPr>
        <w:t>I</w:t>
      </w:r>
      <w:r w:rsidRPr="00976273">
        <w:rPr>
          <w:rFonts w:eastAsiaTheme="minorEastAsia" w:hint="eastAsia"/>
          <w:lang w:eastAsia="zh-CN"/>
        </w:rPr>
        <w:t xml:space="preserve">t is </w:t>
      </w:r>
      <w:r w:rsidRPr="00976273">
        <w:rPr>
          <w:rFonts w:eastAsiaTheme="minorEastAsia"/>
          <w:lang w:eastAsia="zh-CN"/>
        </w:rPr>
        <w:t>observed</w:t>
      </w:r>
      <w:r w:rsidRPr="00976273">
        <w:rPr>
          <w:rFonts w:eastAsiaTheme="minorEastAsia" w:hint="eastAsia"/>
          <w:lang w:eastAsia="zh-CN"/>
        </w:rPr>
        <w:t xml:space="preserve"> that these requirements are the </w:t>
      </w:r>
      <w:r w:rsidRPr="00976273">
        <w:rPr>
          <w:rFonts w:eastAsiaTheme="minorEastAsia"/>
          <w:lang w:eastAsia="zh-CN"/>
        </w:rPr>
        <w:t>primary</w:t>
      </w:r>
      <w:r w:rsidR="00A35A86">
        <w:rPr>
          <w:rFonts w:eastAsiaTheme="minorEastAsia" w:hint="eastAsia"/>
          <w:lang w:eastAsia="zh-CN"/>
        </w:rPr>
        <w:t xml:space="preserve"> </w:t>
      </w:r>
      <w:r w:rsidRPr="00976273">
        <w:rPr>
          <w:rFonts w:eastAsiaTheme="minorEastAsia"/>
          <w:lang w:eastAsia="zh-CN"/>
        </w:rPr>
        <w:t>performance</w:t>
      </w:r>
      <w:r w:rsidRPr="00976273">
        <w:rPr>
          <w:rFonts w:eastAsiaTheme="minorEastAsia" w:hint="eastAsia"/>
          <w:lang w:eastAsia="zh-CN"/>
        </w:rPr>
        <w:t xml:space="preserve"> metrics </w:t>
      </w:r>
      <w:r w:rsidR="0088728F">
        <w:rPr>
          <w:rFonts w:eastAsiaTheme="minorEastAsia"/>
          <w:lang w:eastAsia="zh-CN"/>
        </w:rPr>
        <w:t>for sensing use cases of</w:t>
      </w:r>
      <w:r w:rsidRPr="00976273">
        <w:rPr>
          <w:rFonts w:eastAsiaTheme="minorEastAsia" w:hint="eastAsia"/>
          <w:lang w:eastAsia="zh-CN"/>
        </w:rPr>
        <w:t xml:space="preserve"> detection and tracking. </w:t>
      </w:r>
      <w:r>
        <w:rPr>
          <w:rFonts w:eastAsiaTheme="minorEastAsia" w:hint="eastAsia"/>
          <w:lang w:eastAsia="zh-CN"/>
        </w:rPr>
        <w:t>O</w:t>
      </w:r>
      <w:r w:rsidRPr="00976273">
        <w:rPr>
          <w:rFonts w:eastAsiaTheme="minorEastAsia" w:hint="eastAsia"/>
          <w:lang w:eastAsia="zh-CN"/>
        </w:rPr>
        <w:t>ther use case</w:t>
      </w:r>
      <w:r>
        <w:rPr>
          <w:rFonts w:eastAsiaTheme="minorEastAsia" w:hint="eastAsia"/>
          <w:lang w:eastAsia="zh-CN"/>
        </w:rPr>
        <w:t>s</w:t>
      </w:r>
      <w:r w:rsidRPr="00976273">
        <w:rPr>
          <w:rFonts w:eastAsiaTheme="minorEastAsia" w:hint="eastAsia"/>
          <w:lang w:eastAsia="zh-CN"/>
        </w:rPr>
        <w:t xml:space="preserve">, such as </w:t>
      </w:r>
      <w:r w:rsidRPr="00BD7222">
        <w:rPr>
          <w:rFonts w:eastAsiaTheme="minorEastAsia" w:hint="eastAsia"/>
          <w:lang w:eastAsia="zh-CN"/>
        </w:rPr>
        <w:t>m</w:t>
      </w:r>
      <w:r w:rsidRPr="00BD7222">
        <w:rPr>
          <w:rFonts w:eastAsiaTheme="minorEastAsia"/>
          <w:lang w:eastAsia="zh-CN"/>
        </w:rPr>
        <w:t>otion detection</w:t>
      </w:r>
      <w:r w:rsidRPr="00BD7222">
        <w:rPr>
          <w:rFonts w:eastAsiaTheme="minorEastAsia" w:hint="eastAsia"/>
          <w:lang w:eastAsia="zh-CN"/>
        </w:rPr>
        <w:t xml:space="preserve"> and</w:t>
      </w:r>
      <w:r w:rsidRPr="00BD7222">
        <w:rPr>
          <w:rFonts w:eastAsiaTheme="minorEastAsia"/>
          <w:lang w:eastAsia="zh-CN"/>
        </w:rPr>
        <w:t xml:space="preserve"> vital sign monitoring</w:t>
      </w:r>
      <w:r w:rsidRPr="00BD7222">
        <w:rPr>
          <w:rFonts w:eastAsiaTheme="minorEastAsia" w:hint="eastAsia"/>
          <w:lang w:eastAsia="zh-CN"/>
        </w:rPr>
        <w:t>, and s</w:t>
      </w:r>
      <w:r w:rsidRPr="00BD7222">
        <w:rPr>
          <w:rFonts w:eastAsiaTheme="minorEastAsia"/>
          <w:lang w:eastAsia="zh-CN"/>
        </w:rPr>
        <w:t>ensing-assisted communication</w:t>
      </w:r>
      <w:r w:rsidRPr="00BD7222">
        <w:rPr>
          <w:rFonts w:eastAsiaTheme="minorEastAsia" w:hint="eastAsia"/>
          <w:lang w:eastAsia="zh-CN"/>
        </w:rPr>
        <w:t xml:space="preserve"> should </w:t>
      </w:r>
      <w:r w:rsidR="00C458A3">
        <w:rPr>
          <w:rFonts w:eastAsiaTheme="minorEastAsia"/>
          <w:lang w:eastAsia="zh-CN"/>
        </w:rPr>
        <w:t xml:space="preserve">also </w:t>
      </w:r>
      <w:r w:rsidRPr="00BD7222">
        <w:rPr>
          <w:rFonts w:eastAsiaTheme="minorEastAsia" w:hint="eastAsia"/>
          <w:lang w:eastAsia="zh-CN"/>
        </w:rPr>
        <w:t xml:space="preserve">be considered </w:t>
      </w:r>
      <w:r w:rsidR="00C458A3">
        <w:rPr>
          <w:rFonts w:eastAsiaTheme="minorEastAsia"/>
          <w:lang w:eastAsia="zh-CN"/>
        </w:rPr>
        <w:t>in</w:t>
      </w:r>
      <w:r w:rsidRPr="00BD7222">
        <w:rPr>
          <w:rFonts w:eastAsiaTheme="minorEastAsia" w:hint="eastAsia"/>
          <w:lang w:eastAsia="zh-CN"/>
        </w:rPr>
        <w:t xml:space="preserve"> 6G sensing study. </w:t>
      </w:r>
    </w:p>
    <w:p w14:paraId="38AA4198" w14:textId="0F2BF2B6" w:rsidR="004A2966" w:rsidRDefault="004A2966" w:rsidP="004A2966">
      <w:pPr>
        <w:rPr>
          <w:rFonts w:eastAsiaTheme="minorEastAsia"/>
          <w:lang w:eastAsia="zh-CN"/>
        </w:rPr>
      </w:pPr>
      <w:r w:rsidRPr="00BD7222">
        <w:rPr>
          <w:rFonts w:eastAsiaTheme="minorEastAsia"/>
          <w:lang w:eastAsia="zh-CN"/>
        </w:rPr>
        <w:t>R</w:t>
      </w:r>
      <w:r w:rsidRPr="00BD7222">
        <w:rPr>
          <w:rFonts w:eastAsiaTheme="minorEastAsia" w:hint="eastAsia"/>
          <w:lang w:eastAsia="zh-CN"/>
        </w:rPr>
        <w:t xml:space="preserve">egarding the use case of motion detection and </w:t>
      </w:r>
      <w:r w:rsidRPr="00BD7222">
        <w:rPr>
          <w:rFonts w:eastAsiaTheme="minorEastAsia"/>
          <w:lang w:eastAsia="zh-CN"/>
        </w:rPr>
        <w:t>vital sign monitoring</w:t>
      </w:r>
      <w:r w:rsidRPr="00BD7222">
        <w:rPr>
          <w:rFonts w:eastAsiaTheme="minorEastAsia" w:hint="eastAsia"/>
          <w:lang w:eastAsia="zh-CN"/>
        </w:rPr>
        <w:t>, such as UAV identification, bird identification, human</w:t>
      </w:r>
      <w:r w:rsidRPr="00BD7222">
        <w:rPr>
          <w:rFonts w:eastAsiaTheme="minorEastAsia"/>
          <w:lang w:eastAsia="zh-CN"/>
        </w:rPr>
        <w:t xml:space="preserve"> respiratory</w:t>
      </w:r>
      <w:r w:rsidRPr="00BD7222">
        <w:rPr>
          <w:rFonts w:eastAsiaTheme="minorEastAsia" w:hint="eastAsia"/>
          <w:lang w:eastAsia="zh-CN"/>
        </w:rPr>
        <w:t xml:space="preserve">/sleep monitoring, sports monitoring, etc., </w:t>
      </w:r>
      <w:r w:rsidRPr="00BD7222">
        <w:rPr>
          <w:rFonts w:eastAsiaTheme="minorEastAsia"/>
          <w:lang w:eastAsia="zh-CN"/>
        </w:rPr>
        <w:t>the</w:t>
      </w:r>
      <w:r w:rsidRPr="00BD7222">
        <w:rPr>
          <w:rFonts w:eastAsiaTheme="minorEastAsia" w:hint="eastAsia"/>
          <w:lang w:eastAsia="zh-CN"/>
        </w:rPr>
        <w:t xml:space="preserve"> </w:t>
      </w:r>
      <w:r w:rsidRPr="00AF656B">
        <w:rPr>
          <w:rFonts w:eastAsiaTheme="minorEastAsia"/>
          <w:lang w:eastAsia="zh-CN"/>
        </w:rPr>
        <w:t>movement characteri</w:t>
      </w:r>
      <w:r w:rsidR="0088728F">
        <w:rPr>
          <w:rFonts w:eastAsiaTheme="minorEastAsia"/>
          <w:lang w:eastAsia="zh-CN"/>
        </w:rPr>
        <w:t>stics</w:t>
      </w:r>
      <w:r>
        <w:rPr>
          <w:rFonts w:eastAsiaTheme="minorEastAsia"/>
          <w:lang w:eastAsia="zh-CN"/>
        </w:rPr>
        <w:t xml:space="preserve"> of targets</w:t>
      </w:r>
      <w:r>
        <w:rPr>
          <w:rFonts w:eastAsiaTheme="minorEastAsia" w:hint="eastAsia"/>
          <w:lang w:eastAsia="zh-CN"/>
        </w:rPr>
        <w:t xml:space="preserve"> need to be </w:t>
      </w:r>
      <w:r>
        <w:rPr>
          <w:rFonts w:eastAsiaTheme="minorEastAsia"/>
          <w:lang w:eastAsia="zh-CN"/>
        </w:rPr>
        <w:t>identified and measured</w:t>
      </w:r>
      <w:r>
        <w:rPr>
          <w:rFonts w:eastAsiaTheme="minorEastAsia" w:hint="eastAsia"/>
          <w:lang w:eastAsia="zh-CN"/>
        </w:rPr>
        <w:t xml:space="preserve"> </w:t>
      </w:r>
      <w:r w:rsidR="0088728F">
        <w:rPr>
          <w:rFonts w:eastAsiaTheme="minorEastAsia"/>
          <w:lang w:eastAsia="zh-CN"/>
        </w:rPr>
        <w:t xml:space="preserve">in order </w:t>
      </w:r>
      <w:r>
        <w:rPr>
          <w:rFonts w:eastAsiaTheme="minorEastAsia" w:hint="eastAsia"/>
          <w:lang w:eastAsia="zh-CN"/>
        </w:rPr>
        <w:t xml:space="preserve">to support </w:t>
      </w:r>
      <w:r>
        <w:rPr>
          <w:rFonts w:eastAsiaTheme="minorEastAsia"/>
          <w:lang w:eastAsia="zh-CN"/>
        </w:rPr>
        <w:t>these</w:t>
      </w:r>
      <w:r>
        <w:rPr>
          <w:rFonts w:eastAsiaTheme="minorEastAsia" w:hint="eastAsia"/>
          <w:lang w:eastAsia="zh-CN"/>
        </w:rPr>
        <w:t xml:space="preserve"> sensing services, </w:t>
      </w:r>
      <w:r w:rsidR="00DC30BE">
        <w:rPr>
          <w:rFonts w:eastAsiaTheme="minorEastAsia"/>
          <w:lang w:eastAsia="zh-CN"/>
        </w:rPr>
        <w:t>and</w:t>
      </w:r>
      <w:r>
        <w:rPr>
          <w:rFonts w:eastAsiaTheme="minorEastAsia" w:hint="eastAsia"/>
          <w:lang w:eastAsia="zh-CN"/>
        </w:rPr>
        <w:t xml:space="preserve"> t</w:t>
      </w:r>
      <w:r>
        <w:rPr>
          <w:rFonts w:eastAsiaTheme="minorEastAsia"/>
          <w:lang w:eastAsia="zh-CN"/>
        </w:rPr>
        <w:t>he</w:t>
      </w:r>
      <w:r>
        <w:rPr>
          <w:rFonts w:eastAsiaTheme="minorEastAsia" w:hint="eastAsia"/>
          <w:lang w:eastAsia="zh-CN"/>
        </w:rPr>
        <w:t xml:space="preserve"> velocity accuracy</w:t>
      </w:r>
      <w:r w:rsidR="00DC30BE" w:rsidRPr="00DC30BE">
        <w:rPr>
          <w:rFonts w:eastAsiaTheme="minorEastAsia" w:hint="eastAsia"/>
          <w:lang w:eastAsia="zh-CN"/>
        </w:rPr>
        <w:t xml:space="preserve"> </w:t>
      </w:r>
      <w:r w:rsidR="00DC30BE">
        <w:rPr>
          <w:rFonts w:eastAsiaTheme="minorEastAsia" w:hint="eastAsia"/>
          <w:lang w:eastAsia="zh-CN"/>
        </w:rPr>
        <w:t xml:space="preserve">which is more applicable to </w:t>
      </w:r>
      <w:r w:rsidR="00DC30BE" w:rsidRPr="00EF58DC">
        <w:rPr>
          <w:rFonts w:eastAsiaTheme="minorEastAsia"/>
          <w:lang w:eastAsia="zh-CN"/>
        </w:rPr>
        <w:t>linear motion</w:t>
      </w:r>
      <w:r>
        <w:rPr>
          <w:rFonts w:eastAsiaTheme="minorEastAsia" w:hint="eastAsia"/>
          <w:lang w:eastAsia="zh-CN"/>
        </w:rPr>
        <w:t xml:space="preserve"> </w:t>
      </w:r>
      <w:r w:rsidR="0088728F">
        <w:rPr>
          <w:rFonts w:eastAsiaTheme="minorEastAsia"/>
          <w:lang w:eastAsia="zh-CN"/>
        </w:rPr>
        <w:t xml:space="preserve">which </w:t>
      </w:r>
      <w:r>
        <w:rPr>
          <w:rFonts w:eastAsiaTheme="minorEastAsia" w:hint="eastAsia"/>
          <w:lang w:eastAsia="zh-CN"/>
        </w:rPr>
        <w:t>cannot characterize th</w:t>
      </w:r>
      <w:r w:rsidR="00D665EF">
        <w:rPr>
          <w:rFonts w:eastAsiaTheme="minorEastAsia"/>
          <w:lang w:eastAsia="zh-CN"/>
        </w:rPr>
        <w:t>ese</w:t>
      </w:r>
      <w:r>
        <w:rPr>
          <w:rFonts w:eastAsiaTheme="minorEastAsia" w:hint="eastAsia"/>
          <w:lang w:eastAsia="zh-CN"/>
        </w:rPr>
        <w:t xml:space="preserve"> type</w:t>
      </w:r>
      <w:r w:rsidR="00D665EF">
        <w:rPr>
          <w:rFonts w:eastAsiaTheme="minorEastAsia"/>
          <w:lang w:eastAsia="zh-CN"/>
        </w:rPr>
        <w:t>s</w:t>
      </w:r>
      <w:r>
        <w:rPr>
          <w:rFonts w:eastAsiaTheme="minorEastAsia" w:hint="eastAsia"/>
          <w:lang w:eastAsia="zh-CN"/>
        </w:rPr>
        <w:t xml:space="preserve"> of motion</w:t>
      </w:r>
      <w:r>
        <w:rPr>
          <w:rFonts w:eastAsia="MS Mincho" w:hint="eastAsia"/>
          <w:lang w:eastAsia="ja-JP"/>
        </w:rPr>
        <w:t>.</w:t>
      </w:r>
      <w:r>
        <w:rPr>
          <w:rFonts w:eastAsiaTheme="minorEastAsia" w:hint="eastAsia"/>
          <w:lang w:eastAsia="zh-CN"/>
        </w:rPr>
        <w:t xml:space="preserve"> </w:t>
      </w:r>
      <w:r>
        <w:rPr>
          <w:rFonts w:eastAsia="MS Mincho" w:hint="eastAsia"/>
          <w:lang w:eastAsia="ja-JP"/>
        </w:rPr>
        <w:t>T</w:t>
      </w:r>
      <w:r>
        <w:rPr>
          <w:rFonts w:eastAsiaTheme="minorEastAsia" w:hint="eastAsia"/>
          <w:lang w:eastAsia="zh-CN"/>
        </w:rPr>
        <w:t xml:space="preserve">herefore, we </w:t>
      </w:r>
      <w:r>
        <w:rPr>
          <w:rFonts w:eastAsiaTheme="minorEastAsia"/>
          <w:lang w:eastAsia="zh-CN"/>
        </w:rPr>
        <w:t xml:space="preserve">propose the following sensing-related </w:t>
      </w:r>
      <w:r w:rsidRPr="00FD0BA0">
        <w:rPr>
          <w:rFonts w:eastAsiaTheme="minorEastAsia"/>
          <w:lang w:eastAsia="zh-CN"/>
        </w:rPr>
        <w:t>metrics</w:t>
      </w:r>
      <w:r>
        <w:rPr>
          <w:rFonts w:eastAsiaTheme="minorEastAsia" w:hint="eastAsia"/>
          <w:lang w:eastAsia="zh-CN"/>
        </w:rPr>
        <w:t>:</w:t>
      </w:r>
    </w:p>
    <w:p w14:paraId="76A34027" w14:textId="77777777" w:rsidR="004A2966" w:rsidRPr="00BD7222" w:rsidRDefault="004A2966" w:rsidP="005E4180">
      <w:pPr>
        <w:ind w:leftChars="100" w:left="200"/>
        <w:rPr>
          <w:rFonts w:eastAsiaTheme="minorEastAsia"/>
          <w:lang w:eastAsia="zh-CN"/>
        </w:rPr>
      </w:pPr>
      <w:bookmarkStart w:id="5" w:name="OLE_LINK8"/>
      <w:r w:rsidRPr="00C95679">
        <w:rPr>
          <w:rFonts w:eastAsiaTheme="minorEastAsia" w:hint="eastAsia"/>
          <w:b/>
          <w:lang w:eastAsia="zh-CN"/>
        </w:rPr>
        <w:t>Micro-Doppler accuracy</w:t>
      </w:r>
      <w:r w:rsidRPr="00C95679">
        <w:rPr>
          <w:rFonts w:eastAsiaTheme="minorEastAsia" w:hint="eastAsia"/>
          <w:lang w:eastAsia="zh-CN"/>
        </w:rPr>
        <w:t xml:space="preserve"> - </w:t>
      </w:r>
      <w:r w:rsidRPr="00C95679">
        <w:rPr>
          <w:rFonts w:eastAsiaTheme="minorEastAsia"/>
          <w:lang w:eastAsia="zh-CN"/>
        </w:rPr>
        <w:t xml:space="preserve">It </w:t>
      </w:r>
      <w:r w:rsidRPr="00BD7222">
        <w:rPr>
          <w:rFonts w:eastAsiaTheme="minorEastAsia"/>
          <w:lang w:eastAsia="zh-CN"/>
        </w:rPr>
        <w:t xml:space="preserve">is defined as the difference between the estimated </w:t>
      </w:r>
      <w:r w:rsidRPr="00BD7222">
        <w:rPr>
          <w:rFonts w:eastAsiaTheme="minorEastAsia" w:hint="eastAsia"/>
          <w:lang w:eastAsia="zh-CN"/>
        </w:rPr>
        <w:t xml:space="preserve">doppler </w:t>
      </w:r>
      <w:r w:rsidRPr="00BD7222">
        <w:rPr>
          <w:rFonts w:eastAsiaTheme="minorEastAsia"/>
          <w:lang w:eastAsia="zh-CN"/>
        </w:rPr>
        <w:t xml:space="preserve">and the actual </w:t>
      </w:r>
      <w:r w:rsidRPr="00BD7222">
        <w:rPr>
          <w:rFonts w:eastAsiaTheme="minorEastAsia" w:hint="eastAsia"/>
          <w:lang w:eastAsia="zh-CN"/>
        </w:rPr>
        <w:t>doppler due to</w:t>
      </w:r>
      <w:r w:rsidRPr="00BD7222">
        <w:rPr>
          <w:rFonts w:eastAsiaTheme="minorEastAsia"/>
          <w:lang w:eastAsia="zh-CN"/>
        </w:rPr>
        <w:t xml:space="preserve"> the sensing object</w:t>
      </w:r>
      <w:r w:rsidRPr="00BD7222">
        <w:rPr>
          <w:rFonts w:eastAsiaTheme="minorEastAsia" w:hint="eastAsia"/>
          <w:lang w:eastAsia="zh-CN"/>
        </w:rPr>
        <w:t xml:space="preserve"> motion</w:t>
      </w:r>
      <w:r w:rsidRPr="00BD7222">
        <w:rPr>
          <w:rFonts w:eastAsiaTheme="minorEastAsia"/>
          <w:lang w:eastAsia="zh-CN"/>
        </w:rPr>
        <w:t>.</w:t>
      </w:r>
      <w:bookmarkEnd w:id="5"/>
    </w:p>
    <w:p w14:paraId="3686EEDF" w14:textId="19AB1380" w:rsidR="004A2966" w:rsidRPr="004A2966" w:rsidRDefault="004A2966" w:rsidP="004A2966">
      <w:pPr>
        <w:rPr>
          <w:rFonts w:eastAsia="微软雅黑"/>
          <w:szCs w:val="20"/>
          <w:lang w:eastAsia="zh-CN"/>
        </w:rPr>
      </w:pPr>
      <w:r w:rsidRPr="00BD7222">
        <w:rPr>
          <w:rFonts w:eastAsiaTheme="minorEastAsia"/>
          <w:lang w:eastAsia="zh-CN"/>
        </w:rPr>
        <w:t>R</w:t>
      </w:r>
      <w:r w:rsidRPr="00BD7222">
        <w:rPr>
          <w:rFonts w:eastAsiaTheme="minorEastAsia" w:hint="eastAsia"/>
          <w:lang w:eastAsia="zh-CN"/>
        </w:rPr>
        <w:t>egarding the use case of s</w:t>
      </w:r>
      <w:r w:rsidRPr="00BD7222">
        <w:rPr>
          <w:rFonts w:eastAsiaTheme="minorEastAsia"/>
          <w:lang w:eastAsia="zh-CN"/>
        </w:rPr>
        <w:t>ensing-assisted communication</w:t>
      </w:r>
      <w:r w:rsidRPr="00BD7222">
        <w:rPr>
          <w:rFonts w:eastAsiaTheme="minorEastAsia" w:hint="eastAsia"/>
          <w:lang w:eastAsia="zh-CN"/>
        </w:rPr>
        <w:t>, the sensing results, such as the environment</w:t>
      </w:r>
      <w:r w:rsidR="00153A65">
        <w:rPr>
          <w:rFonts w:eastAsiaTheme="minorEastAsia"/>
          <w:lang w:eastAsia="zh-CN"/>
        </w:rPr>
        <w:t>al</w:t>
      </w:r>
      <w:r w:rsidRPr="00BD7222">
        <w:rPr>
          <w:rFonts w:eastAsiaTheme="minorEastAsia" w:hint="eastAsia"/>
          <w:lang w:eastAsia="zh-CN"/>
        </w:rPr>
        <w:t xml:space="preserve"> information and UE state (e.g., position and height of UE) can be used to assist </w:t>
      </w:r>
      <w:r w:rsidRPr="00BD7222">
        <w:rPr>
          <w:rFonts w:eastAsiaTheme="minorEastAsia"/>
          <w:lang w:eastAsia="zh-CN"/>
        </w:rPr>
        <w:t>communication</w:t>
      </w:r>
      <w:r w:rsidRPr="00BD7222">
        <w:rPr>
          <w:rFonts w:eastAsiaTheme="minorEastAsia" w:hint="eastAsia"/>
          <w:lang w:eastAsia="zh-CN"/>
        </w:rPr>
        <w:t xml:space="preserve"> </w:t>
      </w:r>
      <w:r w:rsidRPr="00BD7222">
        <w:rPr>
          <w:rFonts w:eastAsiaTheme="minorEastAsia"/>
          <w:lang w:eastAsia="zh-CN"/>
        </w:rPr>
        <w:t>(e.g., beam tracking and mobility)</w:t>
      </w:r>
      <w:r w:rsidRPr="00BD7222">
        <w:rPr>
          <w:rFonts w:eastAsiaTheme="minorEastAsia" w:hint="eastAsia"/>
          <w:lang w:eastAsia="zh-CN"/>
        </w:rPr>
        <w:t xml:space="preserve"> and enhance communication performance, some </w:t>
      </w:r>
      <w:bookmarkStart w:id="6" w:name="OLE_LINK12"/>
      <w:r w:rsidRPr="00BD7222">
        <w:rPr>
          <w:rFonts w:eastAsiaTheme="minorEastAsia"/>
          <w:lang w:eastAsia="zh-CN"/>
        </w:rPr>
        <w:t>traditional</w:t>
      </w:r>
      <w:r w:rsidRPr="00BD7222">
        <w:rPr>
          <w:rFonts w:eastAsiaTheme="minorEastAsia" w:hint="eastAsia"/>
          <w:lang w:eastAsia="zh-CN"/>
        </w:rPr>
        <w:t xml:space="preserve"> communication performance metrics can be considered, such as </w:t>
      </w:r>
      <w:bookmarkStart w:id="7" w:name="OLE_LINK7"/>
      <w:r w:rsidRPr="00BD7222">
        <w:rPr>
          <w:rFonts w:eastAsiaTheme="minorEastAsia" w:hint="eastAsia"/>
          <w:lang w:eastAsia="zh-CN"/>
        </w:rPr>
        <w:t xml:space="preserve">spectrum efficiency, user </w:t>
      </w:r>
      <w:r w:rsidRPr="00BD7222">
        <w:rPr>
          <w:rFonts w:eastAsiaTheme="minorEastAsia"/>
          <w:lang w:eastAsia="zh-CN"/>
        </w:rPr>
        <w:t>perceived</w:t>
      </w:r>
      <w:r w:rsidRPr="00BD7222">
        <w:rPr>
          <w:rFonts w:eastAsiaTheme="minorEastAsia" w:hint="eastAsia"/>
          <w:lang w:eastAsia="zh-CN"/>
        </w:rPr>
        <w:t xml:space="preserve"> throughput (UPT), HOF, RLF</w:t>
      </w:r>
      <w:bookmarkEnd w:id="7"/>
      <w:r w:rsidRPr="00BD7222">
        <w:rPr>
          <w:rFonts w:eastAsiaTheme="minorEastAsia" w:hint="eastAsia"/>
          <w:lang w:eastAsia="zh-CN"/>
        </w:rPr>
        <w:t xml:space="preserve"> etc</w:t>
      </w:r>
      <w:bookmarkEnd w:id="6"/>
      <w:r w:rsidRPr="00BD7222">
        <w:rPr>
          <w:rFonts w:eastAsiaTheme="minorEastAsia" w:hint="eastAsia"/>
          <w:lang w:eastAsia="zh-CN"/>
        </w:rPr>
        <w:t>.</w:t>
      </w:r>
    </w:p>
    <w:p w14:paraId="7597149B" w14:textId="3E282BBB" w:rsidR="001F56F7" w:rsidRDefault="001F56F7" w:rsidP="00183319">
      <w:pPr>
        <w:pStyle w:val="proposal"/>
        <w:numPr>
          <w:ilvl w:val="0"/>
          <w:numId w:val="16"/>
        </w:numPr>
        <w:spacing w:before="120" w:after="120"/>
      </w:pPr>
      <w:r>
        <w:rPr>
          <w:rFonts w:hint="eastAsia"/>
        </w:rPr>
        <w:t xml:space="preserve"> </w:t>
      </w:r>
      <w:r w:rsidRPr="00001A0E">
        <w:t xml:space="preserve">For </w:t>
      </w:r>
      <w:r>
        <w:rPr>
          <w:rFonts w:hint="eastAsia"/>
        </w:rPr>
        <w:t>sensing</w:t>
      </w:r>
      <w:r w:rsidRPr="00001A0E">
        <w:t xml:space="preserve">, </w:t>
      </w:r>
      <w:r>
        <w:t>consider</w:t>
      </w:r>
      <w:r w:rsidRPr="00001A0E">
        <w:t xml:space="preserve"> following </w:t>
      </w:r>
      <w:r>
        <w:rPr>
          <w:rFonts w:hint="eastAsia"/>
        </w:rPr>
        <w:t>key performance</w:t>
      </w:r>
      <w:r w:rsidRPr="00001A0E">
        <w:t xml:space="preserve"> metrics</w:t>
      </w:r>
      <w:r>
        <w:rPr>
          <w:rFonts w:hint="eastAsia"/>
        </w:rPr>
        <w:t>:</w:t>
      </w:r>
    </w:p>
    <w:p w14:paraId="3FFE7778" w14:textId="77777777" w:rsidR="001F56F7" w:rsidRPr="00EA1AA5" w:rsidRDefault="001F56F7" w:rsidP="00183319">
      <w:pPr>
        <w:pStyle w:val="ZTE-Proposal-20210505"/>
        <w:numPr>
          <w:ilvl w:val="1"/>
          <w:numId w:val="17"/>
        </w:numPr>
        <w:spacing w:before="72" w:after="72"/>
        <w:rPr>
          <w:i w:val="0"/>
        </w:rPr>
      </w:pPr>
      <w:r w:rsidRPr="00EA1AA5">
        <w:rPr>
          <w:i w:val="0"/>
        </w:rPr>
        <w:lastRenderedPageBreak/>
        <w:t>Detection Probability and False Alarm Probability</w:t>
      </w:r>
    </w:p>
    <w:p w14:paraId="203A057F" w14:textId="77777777" w:rsidR="001F56F7" w:rsidRPr="00EA1AA5" w:rsidRDefault="001F56F7" w:rsidP="00183319">
      <w:pPr>
        <w:pStyle w:val="ZTE-Proposal-20210505"/>
        <w:numPr>
          <w:ilvl w:val="1"/>
          <w:numId w:val="17"/>
        </w:numPr>
        <w:spacing w:before="72" w:after="72"/>
        <w:rPr>
          <w:i w:val="0"/>
        </w:rPr>
      </w:pPr>
      <w:r w:rsidRPr="00EA1AA5">
        <w:rPr>
          <w:i w:val="0"/>
        </w:rPr>
        <w:t>Horizontal/Vertical Localization Accuracy</w:t>
      </w:r>
    </w:p>
    <w:p w14:paraId="6CF196E0" w14:textId="77777777" w:rsidR="001F56F7" w:rsidRPr="00EA1AA5" w:rsidRDefault="001F56F7" w:rsidP="00183319">
      <w:pPr>
        <w:pStyle w:val="ZTE-Proposal-20210505"/>
        <w:numPr>
          <w:ilvl w:val="1"/>
          <w:numId w:val="17"/>
        </w:numPr>
        <w:spacing w:before="72" w:after="72"/>
        <w:rPr>
          <w:i w:val="0"/>
        </w:rPr>
      </w:pPr>
      <w:r w:rsidRPr="00EA1AA5">
        <w:rPr>
          <w:i w:val="0"/>
        </w:rPr>
        <w:t>Velocity Accuracy</w:t>
      </w:r>
    </w:p>
    <w:p w14:paraId="0B3602FE" w14:textId="77777777" w:rsidR="001F56F7" w:rsidRPr="00EA1AA5" w:rsidRDefault="001F56F7" w:rsidP="00183319">
      <w:pPr>
        <w:pStyle w:val="ZTE-Proposal-20210505"/>
        <w:numPr>
          <w:ilvl w:val="1"/>
          <w:numId w:val="17"/>
        </w:numPr>
        <w:spacing w:before="72" w:after="72"/>
        <w:rPr>
          <w:i w:val="0"/>
        </w:rPr>
      </w:pPr>
      <w:r w:rsidRPr="00EA1AA5">
        <w:rPr>
          <w:i w:val="0"/>
        </w:rPr>
        <w:t xml:space="preserve">Micro-doppler accuracy </w:t>
      </w:r>
    </w:p>
    <w:p w14:paraId="029A16A7" w14:textId="46F90D2B" w:rsidR="00C875CD" w:rsidRDefault="00FF00C0" w:rsidP="00F0770B">
      <w:pPr>
        <w:rPr>
          <w:rFonts w:eastAsiaTheme="minorEastAsia"/>
          <w:lang w:eastAsia="zh-CN"/>
        </w:rPr>
      </w:pPr>
      <w:r>
        <w:rPr>
          <w:rFonts w:eastAsiaTheme="minorEastAsia" w:hint="eastAsia"/>
          <w:lang w:val="en-GB" w:eastAsia="zh-CN"/>
        </w:rPr>
        <w:t>T</w:t>
      </w:r>
      <w:r w:rsidR="00F0770B" w:rsidRPr="00F0770B">
        <w:rPr>
          <w:rFonts w:eastAsiaTheme="minorEastAsia" w:hint="eastAsia"/>
          <w:lang w:eastAsia="zh-CN"/>
        </w:rPr>
        <w:t xml:space="preserve">he performance </w:t>
      </w:r>
      <w:r w:rsidR="00F0770B" w:rsidRPr="00F0770B">
        <w:rPr>
          <w:rFonts w:eastAsiaTheme="minorEastAsia"/>
          <w:lang w:eastAsia="zh-CN"/>
        </w:rPr>
        <w:t>requirement</w:t>
      </w:r>
      <w:r w:rsidR="00F0770B" w:rsidRPr="00F0770B">
        <w:rPr>
          <w:rFonts w:eastAsiaTheme="minorEastAsia" w:hint="eastAsia"/>
          <w:lang w:eastAsia="zh-CN"/>
        </w:rPr>
        <w:t xml:space="preserve">s, which </w:t>
      </w:r>
      <w:r w:rsidR="00550AC6">
        <w:rPr>
          <w:rFonts w:eastAsiaTheme="minorEastAsia" w:hint="eastAsia"/>
          <w:lang w:eastAsia="zh-CN"/>
        </w:rPr>
        <w:t>are</w:t>
      </w:r>
      <w:r w:rsidR="00F0770B" w:rsidRPr="00F0770B">
        <w:rPr>
          <w:rFonts w:eastAsiaTheme="minorEastAsia" w:hint="eastAsia"/>
          <w:lang w:eastAsia="zh-CN"/>
        </w:rPr>
        <w:t xml:space="preserve"> highly related to the use cases and deployment scenarios, </w:t>
      </w:r>
      <w:r w:rsidR="005C16B8">
        <w:rPr>
          <w:rFonts w:eastAsiaTheme="minorEastAsia" w:hint="eastAsia"/>
          <w:lang w:eastAsia="zh-CN"/>
        </w:rPr>
        <w:t xml:space="preserve">can refer to the discussion in our </w:t>
      </w:r>
      <w:r w:rsidR="006F6615" w:rsidRPr="006F6615">
        <w:rPr>
          <w:rFonts w:eastAsiaTheme="minorEastAsia"/>
          <w:lang w:eastAsia="zh-CN"/>
        </w:rPr>
        <w:t xml:space="preserve">companion </w:t>
      </w:r>
      <w:r w:rsidR="005C16B8">
        <w:rPr>
          <w:rFonts w:eastAsiaTheme="minorEastAsia" w:hint="eastAsia"/>
          <w:lang w:eastAsia="zh-CN"/>
        </w:rPr>
        <w:t>contribution [</w:t>
      </w:r>
      <w:r w:rsidR="000410B4">
        <w:rPr>
          <w:rFonts w:eastAsiaTheme="minorEastAsia" w:hint="eastAsia"/>
          <w:lang w:eastAsia="zh-CN"/>
        </w:rPr>
        <w:t>2</w:t>
      </w:r>
      <w:r w:rsidR="005C16B8">
        <w:rPr>
          <w:rFonts w:eastAsiaTheme="minorEastAsia" w:hint="eastAsia"/>
          <w:lang w:eastAsia="zh-CN"/>
        </w:rPr>
        <w:t>].</w:t>
      </w:r>
    </w:p>
    <w:p w14:paraId="018E2C9E" w14:textId="73C8676A" w:rsidR="006B23B3" w:rsidRPr="006B23B3" w:rsidRDefault="006B23B3" w:rsidP="006B23B3">
      <w:pPr>
        <w:pStyle w:val="title2"/>
        <w:rPr>
          <w:rFonts w:eastAsiaTheme="minorEastAsia"/>
        </w:rPr>
      </w:pPr>
      <w:r>
        <w:rPr>
          <w:rFonts w:eastAsiaTheme="minorEastAsia" w:hint="eastAsia"/>
        </w:rPr>
        <w:t>Energy efficiency</w:t>
      </w:r>
      <w:r w:rsidRPr="006B23B3">
        <w:rPr>
          <w:rFonts w:eastAsiaTheme="minorEastAsia" w:hint="eastAsia"/>
        </w:rPr>
        <w:t xml:space="preserve"> </w:t>
      </w:r>
    </w:p>
    <w:p w14:paraId="44478B79" w14:textId="1D63DCE5" w:rsidR="006B23B3" w:rsidRDefault="00944BEF" w:rsidP="006B23B3">
      <w:pPr>
        <w:rPr>
          <w:rFonts w:eastAsia="微软雅黑"/>
          <w:lang w:eastAsia="zh-CN"/>
        </w:rPr>
      </w:pPr>
      <w:r>
        <w:rPr>
          <w:rFonts w:eastAsia="微软雅黑"/>
          <w:lang w:eastAsia="zh-CN"/>
        </w:rPr>
        <w:t xml:space="preserve">The </w:t>
      </w:r>
      <w:r w:rsidR="00A05CA6">
        <w:rPr>
          <w:rFonts w:eastAsia="微软雅黑" w:hint="eastAsia"/>
          <w:lang w:eastAsia="zh-CN"/>
        </w:rPr>
        <w:t>3GPP internal</w:t>
      </w:r>
      <w:r w:rsidR="00901A89">
        <w:rPr>
          <w:rFonts w:eastAsia="微软雅黑" w:hint="eastAsia"/>
          <w:lang w:eastAsia="zh-CN"/>
        </w:rPr>
        <w:t xml:space="preserve"> definition </w:t>
      </w:r>
      <w:r>
        <w:rPr>
          <w:rFonts w:eastAsia="微软雅黑"/>
          <w:lang w:eastAsia="zh-CN"/>
        </w:rPr>
        <w:t xml:space="preserve">of energy efficiency </w:t>
      </w:r>
      <w:r w:rsidR="00901A89">
        <w:rPr>
          <w:rFonts w:eastAsia="微软雅黑" w:hint="eastAsia"/>
          <w:lang w:eastAsia="zh-CN"/>
        </w:rPr>
        <w:t xml:space="preserve">should </w:t>
      </w:r>
      <w:r w:rsidR="00901A89">
        <w:t xml:space="preserve">jointly </w:t>
      </w:r>
      <w:r w:rsidR="00901A89" w:rsidRPr="002C0EAA">
        <w:t>consider</w:t>
      </w:r>
      <w:r w:rsidR="00901A89">
        <w:t xml:space="preserve"> both power/energy consumption and </w:t>
      </w:r>
      <w:r w:rsidR="00901A89" w:rsidRPr="00154FB5">
        <w:rPr>
          <w:rFonts w:hint="eastAsia"/>
        </w:rPr>
        <w:t>communication related performance metric</w:t>
      </w:r>
      <w:r w:rsidR="00901A89">
        <w:t>, such as data rate, and latency for control signaling/paging or data.</w:t>
      </w:r>
    </w:p>
    <w:p w14:paraId="56BE29B0" w14:textId="77777777" w:rsidR="009B3E7D" w:rsidRPr="009B3E7D" w:rsidRDefault="009B3E7D" w:rsidP="009B3E7D">
      <w:pPr>
        <w:rPr>
          <w:lang w:eastAsia="ko-KR"/>
        </w:rPr>
      </w:pPr>
      <w:r w:rsidRPr="009B3E7D">
        <w:rPr>
          <w:rFonts w:eastAsiaTheme="minorEastAsia" w:hint="eastAsia"/>
          <w:lang w:eastAsia="zh-CN"/>
        </w:rPr>
        <w:t>For</w:t>
      </w:r>
      <w:r w:rsidRPr="009B3E7D">
        <w:rPr>
          <w:lang w:eastAsia="ko-KR"/>
        </w:rPr>
        <w:t xml:space="preserve"> unloaded case, t</w:t>
      </w:r>
      <w:r w:rsidRPr="009B3E7D">
        <w:rPr>
          <w:rFonts w:hint="eastAsia"/>
          <w:lang w:eastAsia="ko-KR"/>
        </w:rPr>
        <w:t xml:space="preserve">he energy efficiency could be defined taking both </w:t>
      </w:r>
      <w:r w:rsidRPr="009B3E7D">
        <w:rPr>
          <w:lang w:eastAsia="ko-KR"/>
        </w:rPr>
        <w:t xml:space="preserve">the impact on paging/control signaling latency </w:t>
      </w:r>
      <w:r w:rsidRPr="009B3E7D">
        <w:rPr>
          <w:rFonts w:hint="eastAsia"/>
          <w:lang w:eastAsia="ko-KR"/>
        </w:rPr>
        <w:t>and energy consumption into account</w:t>
      </w:r>
      <w:r w:rsidRPr="009B3E7D">
        <w:rPr>
          <w:lang w:eastAsia="ko-KR"/>
        </w:rPr>
        <w:t>, two options can be considered.</w:t>
      </w:r>
    </w:p>
    <w:p w14:paraId="585228D1" w14:textId="77777777" w:rsidR="009B3E7D" w:rsidRPr="009B3E7D" w:rsidRDefault="009B3E7D" w:rsidP="00183319">
      <w:pPr>
        <w:pStyle w:val="af3"/>
        <w:numPr>
          <w:ilvl w:val="0"/>
          <w:numId w:val="14"/>
        </w:numPr>
        <w:ind w:firstLineChars="0"/>
        <w:rPr>
          <w:rFonts w:ascii="Times New Roman" w:eastAsiaTheme="minorEastAsia" w:hAnsi="Times New Roman"/>
          <w:iCs/>
          <w:sz w:val="20"/>
          <w:szCs w:val="20"/>
          <w:lang w:val="en-GB"/>
        </w:rPr>
      </w:pPr>
      <w:r w:rsidRPr="009B3E7D">
        <w:rPr>
          <w:rFonts w:ascii="Times New Roman" w:eastAsiaTheme="minorEastAsia" w:hAnsi="Times New Roman"/>
          <w:sz w:val="20"/>
          <w:szCs w:val="20"/>
        </w:rPr>
        <w:t xml:space="preserve">Option 1, define </w:t>
      </w:r>
      <m:oMath>
        <m:r>
          <w:rPr>
            <w:rFonts w:ascii="Cambria Math" w:hAnsi="Cambria Math"/>
            <w:sz w:val="20"/>
            <w:szCs w:val="20"/>
            <w:lang w:eastAsia="ko-KR"/>
          </w:rPr>
          <m:t>EE</m:t>
        </m:r>
        <m:r>
          <m:rPr>
            <m:sty m:val="p"/>
          </m:rPr>
          <w:rPr>
            <w:rFonts w:ascii="Cambria Math" w:hAnsi="Cambria Math"/>
            <w:sz w:val="20"/>
            <w:szCs w:val="20"/>
            <w:lang w:eastAsia="ko-KR"/>
          </w:rPr>
          <m:t>=</m:t>
        </m:r>
        <m:f>
          <m:fPr>
            <m:ctrlPr>
              <w:rPr>
                <w:rFonts w:ascii="Cambria Math" w:hAnsi="Cambria Math"/>
                <w:i/>
                <w:iCs/>
                <w:sz w:val="20"/>
                <w:szCs w:val="20"/>
                <w:lang w:eastAsia="ko-KR"/>
              </w:rPr>
            </m:ctrlPr>
          </m:fPr>
          <m:num>
            <m:r>
              <m:rPr>
                <m:sty m:val="p"/>
              </m:rPr>
              <w:rPr>
                <w:rFonts w:ascii="Cambria Math" w:hAnsi="Cambria Math"/>
                <w:sz w:val="20"/>
                <w:szCs w:val="20"/>
                <w:lang w:eastAsia="ko-KR"/>
              </w:rPr>
              <m:t>V</m:t>
            </m:r>
          </m:num>
          <m:den>
            <m:r>
              <w:rPr>
                <w:rFonts w:ascii="Cambria Math" w:hAnsi="Cambria Math"/>
                <w:sz w:val="20"/>
                <w:szCs w:val="20"/>
                <w:lang w:eastAsia="ko-KR"/>
              </w:rPr>
              <m:t>P</m:t>
            </m:r>
          </m:den>
        </m:f>
      </m:oMath>
      <w:r w:rsidRPr="009B3E7D">
        <w:rPr>
          <w:rFonts w:ascii="Times New Roman" w:eastAsiaTheme="minorEastAsia" w:hAnsi="Times New Roman"/>
          <w:iCs/>
          <w:sz w:val="20"/>
          <w:szCs w:val="20"/>
        </w:rPr>
        <w:t xml:space="preserve">, where v is the delivery/reception rate of paging, </w:t>
      </w:r>
      <w:r w:rsidRPr="009B3E7D">
        <w:rPr>
          <w:rFonts w:ascii="Times New Roman" w:eastAsiaTheme="minorEastAsia" w:hAnsi="Times New Roman"/>
          <w:iCs/>
          <w:sz w:val="20"/>
          <w:szCs w:val="20"/>
          <w:lang w:val="en-GB"/>
        </w:rPr>
        <w:t>v = sum(1/</w:t>
      </w:r>
      <w:proofErr w:type="spellStart"/>
      <w:r w:rsidRPr="009B3E7D">
        <w:rPr>
          <w:rFonts w:ascii="Times New Roman" w:eastAsiaTheme="minorEastAsia" w:hAnsi="Times New Roman"/>
          <w:iCs/>
          <w:sz w:val="20"/>
          <w:szCs w:val="20"/>
          <w:lang w:val="en-GB"/>
        </w:rPr>
        <w:t>t</w:t>
      </w:r>
      <w:r w:rsidRPr="005E4180">
        <w:rPr>
          <w:rFonts w:ascii="Times New Roman" w:eastAsiaTheme="minorEastAsia" w:hAnsi="Times New Roman"/>
          <w:iCs/>
          <w:sz w:val="20"/>
          <w:szCs w:val="20"/>
          <w:vertAlign w:val="subscript"/>
          <w:lang w:val="en-GB"/>
        </w:rPr>
        <w:t>i</w:t>
      </w:r>
      <w:proofErr w:type="spellEnd"/>
      <w:r w:rsidRPr="009B3E7D">
        <w:rPr>
          <w:rFonts w:ascii="Times New Roman" w:eastAsiaTheme="minorEastAsia" w:hAnsi="Times New Roman"/>
          <w:iCs/>
          <w:sz w:val="20"/>
          <w:szCs w:val="20"/>
          <w:lang w:val="en-GB"/>
        </w:rPr>
        <w:t xml:space="preserve">)/N, </w:t>
      </w:r>
      <w:proofErr w:type="spellStart"/>
      <w:r w:rsidRPr="009B3E7D">
        <w:rPr>
          <w:rFonts w:ascii="Times New Roman" w:eastAsiaTheme="minorEastAsia" w:hAnsi="Times New Roman"/>
          <w:iCs/>
          <w:sz w:val="20"/>
          <w:szCs w:val="20"/>
          <w:lang w:val="en-GB"/>
        </w:rPr>
        <w:t>t</w:t>
      </w:r>
      <w:r w:rsidRPr="005E4180">
        <w:rPr>
          <w:rFonts w:ascii="Times New Roman" w:eastAsiaTheme="minorEastAsia" w:hAnsi="Times New Roman"/>
          <w:iCs/>
          <w:sz w:val="20"/>
          <w:szCs w:val="20"/>
          <w:vertAlign w:val="subscript"/>
          <w:lang w:val="en-GB"/>
        </w:rPr>
        <w:t>i</w:t>
      </w:r>
      <w:proofErr w:type="spellEnd"/>
      <w:r w:rsidRPr="009B3E7D">
        <w:rPr>
          <w:rFonts w:ascii="Times New Roman" w:eastAsiaTheme="minorEastAsia" w:hAnsi="Times New Roman"/>
          <w:iCs/>
          <w:sz w:val="20"/>
          <w:szCs w:val="20"/>
          <w:lang w:val="en-GB"/>
        </w:rPr>
        <w:t xml:space="preserve"> is the time interval between the arrival of paging and its successful delivery to the receiver. </w:t>
      </w:r>
    </w:p>
    <w:p w14:paraId="62F4B8A2" w14:textId="77777777" w:rsidR="009B3E7D" w:rsidRPr="009B3E7D" w:rsidRDefault="009B3E7D" w:rsidP="00183319">
      <w:pPr>
        <w:pStyle w:val="af3"/>
        <w:numPr>
          <w:ilvl w:val="0"/>
          <w:numId w:val="14"/>
        </w:numPr>
        <w:ind w:firstLineChars="0"/>
        <w:rPr>
          <w:rFonts w:ascii="Times New Roman" w:eastAsiaTheme="minorEastAsia" w:hAnsi="Times New Roman"/>
          <w:sz w:val="20"/>
          <w:szCs w:val="20"/>
        </w:rPr>
      </w:pPr>
      <w:r w:rsidRPr="009B3E7D">
        <w:rPr>
          <w:rFonts w:ascii="Times New Roman" w:eastAsiaTheme="minorEastAsia" w:hAnsi="Times New Roman"/>
          <w:iCs/>
          <w:sz w:val="20"/>
          <w:szCs w:val="20"/>
          <w:lang w:val="en-GB"/>
        </w:rPr>
        <w:t>Option 2, define EE as the relative power consumption with tolerable/less than [TBD] latency deterioration.</w:t>
      </w:r>
    </w:p>
    <w:p w14:paraId="615C0F78" w14:textId="77777777" w:rsidR="009B3E7D" w:rsidRPr="009B3E7D" w:rsidRDefault="009B3E7D" w:rsidP="009B3E7D">
      <w:pPr>
        <w:rPr>
          <w:lang w:eastAsia="ko-KR"/>
        </w:rPr>
      </w:pPr>
      <w:r w:rsidRPr="009B3E7D">
        <w:rPr>
          <w:rFonts w:eastAsiaTheme="minorEastAsia"/>
          <w:lang w:eastAsia="zh-CN"/>
        </w:rPr>
        <w:t>F</w:t>
      </w:r>
      <w:r w:rsidRPr="009B3E7D">
        <w:rPr>
          <w:rFonts w:eastAsiaTheme="minorEastAsia" w:hint="eastAsia"/>
          <w:lang w:eastAsia="zh-CN"/>
        </w:rPr>
        <w:t xml:space="preserve">or </w:t>
      </w:r>
      <w:r w:rsidRPr="009B3E7D">
        <w:rPr>
          <w:rFonts w:eastAsiaTheme="minorEastAsia"/>
          <w:lang w:eastAsia="zh-CN"/>
        </w:rPr>
        <w:t xml:space="preserve">loaded case, </w:t>
      </w:r>
      <w:r w:rsidRPr="009B3E7D">
        <w:rPr>
          <w:lang w:eastAsia="ko-KR"/>
        </w:rPr>
        <w:t>t</w:t>
      </w:r>
      <w:r w:rsidRPr="009B3E7D">
        <w:rPr>
          <w:rFonts w:hint="eastAsia"/>
          <w:lang w:eastAsia="ko-KR"/>
        </w:rPr>
        <w:t xml:space="preserve">he energy efficiency could be defined </w:t>
      </w:r>
      <w:r w:rsidRPr="009B3E7D">
        <w:rPr>
          <w:lang w:eastAsia="ko-KR"/>
        </w:rPr>
        <w:t xml:space="preserve">by </w:t>
      </w:r>
      <w:r w:rsidRPr="009B3E7D">
        <w:rPr>
          <w:rFonts w:hint="eastAsia"/>
          <w:lang w:eastAsia="ko-KR"/>
        </w:rPr>
        <w:t xml:space="preserve">taking both </w:t>
      </w:r>
      <w:r w:rsidRPr="009B3E7D">
        <w:rPr>
          <w:lang w:eastAsia="ko-KR"/>
        </w:rPr>
        <w:t xml:space="preserve">the data rate </w:t>
      </w:r>
      <w:r w:rsidRPr="009B3E7D">
        <w:rPr>
          <w:rFonts w:hint="eastAsia"/>
          <w:lang w:eastAsia="ko-KR"/>
        </w:rPr>
        <w:t xml:space="preserve">and </w:t>
      </w:r>
      <w:r w:rsidRPr="009B3E7D">
        <w:rPr>
          <w:lang w:eastAsia="ko-KR"/>
        </w:rPr>
        <w:t>power</w:t>
      </w:r>
      <w:r w:rsidRPr="009B3E7D">
        <w:rPr>
          <w:rFonts w:hint="eastAsia"/>
          <w:lang w:eastAsia="ko-KR"/>
        </w:rPr>
        <w:t xml:space="preserve"> consumption into account</w:t>
      </w:r>
      <w:r w:rsidRPr="009B3E7D">
        <w:rPr>
          <w:lang w:eastAsia="ko-KR"/>
        </w:rPr>
        <w:t>, two options can be considered.</w:t>
      </w:r>
    </w:p>
    <w:p w14:paraId="140CA4A0" w14:textId="77777777" w:rsidR="00DF17DC" w:rsidRPr="00DF17DC" w:rsidRDefault="009B3E7D" w:rsidP="00183319">
      <w:pPr>
        <w:pStyle w:val="af3"/>
        <w:numPr>
          <w:ilvl w:val="0"/>
          <w:numId w:val="15"/>
        </w:numPr>
        <w:ind w:firstLineChars="0"/>
        <w:rPr>
          <w:rFonts w:eastAsia="微软雅黑"/>
        </w:rPr>
      </w:pPr>
      <w:r w:rsidRPr="00DF17DC">
        <w:rPr>
          <w:rFonts w:ascii="Times New Roman" w:eastAsiaTheme="minorEastAsia" w:hAnsi="Times New Roman"/>
          <w:sz w:val="20"/>
          <w:szCs w:val="20"/>
        </w:rPr>
        <w:t>Option 1, define</w:t>
      </w:r>
      <w:r w:rsidRPr="00DF17DC">
        <w:rPr>
          <w:rFonts w:ascii="Times New Roman" w:hAnsi="Times New Roman"/>
          <w:sz w:val="20"/>
          <w:szCs w:val="20"/>
          <w:lang w:eastAsia="ko-KR"/>
        </w:rPr>
        <w:t xml:space="preserve"> </w:t>
      </w:r>
      <m:oMath>
        <m:r>
          <w:rPr>
            <w:rFonts w:ascii="Cambria Math" w:hAnsi="Cambria Math"/>
            <w:sz w:val="20"/>
            <w:szCs w:val="20"/>
            <w:lang w:eastAsia="ko-KR"/>
          </w:rPr>
          <m:t>EE</m:t>
        </m:r>
        <m:r>
          <m:rPr>
            <m:sty m:val="p"/>
          </m:rPr>
          <w:rPr>
            <w:rFonts w:ascii="Cambria Math" w:hAnsi="Cambria Math"/>
            <w:sz w:val="20"/>
            <w:szCs w:val="20"/>
            <w:lang w:eastAsia="ko-KR"/>
          </w:rPr>
          <m:t>=</m:t>
        </m:r>
        <m:f>
          <m:fPr>
            <m:ctrlPr>
              <w:rPr>
                <w:rFonts w:ascii="Cambria Math" w:hAnsi="Cambria Math"/>
                <w:i/>
                <w:iCs/>
                <w:sz w:val="20"/>
                <w:szCs w:val="20"/>
                <w:lang w:eastAsia="ko-KR"/>
              </w:rPr>
            </m:ctrlPr>
          </m:fPr>
          <m:num>
            <m:r>
              <m:rPr>
                <m:sty m:val="p"/>
              </m:rPr>
              <w:rPr>
                <w:rFonts w:ascii="Cambria Math" w:hAnsi="Cambria Math"/>
                <w:sz w:val="20"/>
                <w:szCs w:val="20"/>
                <w:lang w:eastAsia="ko-KR"/>
              </w:rPr>
              <m:t>V</m:t>
            </m:r>
          </m:num>
          <m:den>
            <m:r>
              <w:rPr>
                <w:rFonts w:ascii="Cambria Math" w:hAnsi="Cambria Math"/>
                <w:sz w:val="20"/>
                <w:szCs w:val="20"/>
                <w:lang w:eastAsia="ko-KR"/>
              </w:rPr>
              <m:t>P</m:t>
            </m:r>
          </m:den>
        </m:f>
      </m:oMath>
      <w:r w:rsidRPr="00DF17DC">
        <w:rPr>
          <w:rFonts w:ascii="Times New Roman" w:hAnsi="Times New Roman"/>
          <w:sz w:val="20"/>
          <w:szCs w:val="20"/>
          <w:lang w:eastAsia="ko-KR"/>
        </w:rPr>
        <w:t xml:space="preserve">  or </w:t>
      </w:r>
      <m:oMath>
        <m:r>
          <w:rPr>
            <w:rFonts w:ascii="Cambria Math" w:hAnsi="Cambria Math"/>
            <w:sz w:val="20"/>
            <w:szCs w:val="20"/>
            <w:lang w:eastAsia="ko-KR"/>
          </w:rPr>
          <m:t>EE</m:t>
        </m:r>
        <m:r>
          <m:rPr>
            <m:sty m:val="p"/>
          </m:rPr>
          <w:rPr>
            <w:rFonts w:ascii="Cambria Math" w:hAnsi="Cambria Math"/>
            <w:sz w:val="20"/>
            <w:szCs w:val="20"/>
            <w:lang w:eastAsia="ko-KR"/>
          </w:rPr>
          <m:t>=</m:t>
        </m:r>
        <m:f>
          <m:fPr>
            <m:ctrlPr>
              <w:rPr>
                <w:rFonts w:ascii="Cambria Math" w:hAnsi="Cambria Math"/>
                <w:i/>
                <w:iCs/>
                <w:sz w:val="20"/>
                <w:szCs w:val="20"/>
                <w:lang w:eastAsia="ko-KR"/>
              </w:rPr>
            </m:ctrlPr>
          </m:fPr>
          <m:num>
            <m:r>
              <w:rPr>
                <w:rFonts w:ascii="Cambria Math" w:hAnsi="Cambria Math"/>
                <w:sz w:val="20"/>
                <w:szCs w:val="20"/>
                <w:lang w:eastAsia="ko-KR"/>
              </w:rPr>
              <m:t>P</m:t>
            </m:r>
          </m:num>
          <m:den>
            <m:r>
              <w:rPr>
                <w:rFonts w:ascii="Cambria Math" w:hAnsi="Cambria Math"/>
                <w:sz w:val="20"/>
                <w:szCs w:val="20"/>
                <w:lang w:eastAsia="ko-KR"/>
              </w:rPr>
              <m:t>V</m:t>
            </m:r>
          </m:den>
        </m:f>
      </m:oMath>
      <w:r w:rsidRPr="00DF17DC">
        <w:rPr>
          <w:rFonts w:ascii="Times New Roman" w:hAnsi="Times New Roman"/>
          <w:sz w:val="20"/>
          <w:szCs w:val="20"/>
          <w:lang w:eastAsia="ko-KR"/>
        </w:rPr>
        <w:t xml:space="preserve"> , </w:t>
      </w:r>
      <w:r w:rsidRPr="00DF17DC">
        <w:rPr>
          <w:rFonts w:ascii="Times New Roman" w:hAnsi="Times New Roman"/>
          <w:i/>
          <w:iCs/>
          <w:sz w:val="20"/>
          <w:szCs w:val="20"/>
          <w:lang w:eastAsia="ko-KR"/>
        </w:rPr>
        <w:t xml:space="preserve"> </w:t>
      </w:r>
      <w:r w:rsidRPr="00DF17DC">
        <w:rPr>
          <w:rFonts w:ascii="Times New Roman" w:hAnsi="Times New Roman"/>
          <w:sz w:val="20"/>
          <w:szCs w:val="20"/>
          <w:lang w:eastAsia="ko-KR"/>
        </w:rPr>
        <w:t xml:space="preserve">where </w:t>
      </w:r>
      <w:r w:rsidRPr="00DF17DC">
        <w:rPr>
          <w:rFonts w:ascii="Times New Roman" w:hAnsi="Times New Roman"/>
          <w:i/>
          <w:iCs/>
          <w:sz w:val="20"/>
          <w:szCs w:val="20"/>
          <w:lang w:eastAsia="ko-KR"/>
        </w:rPr>
        <w:t xml:space="preserve">P </w:t>
      </w:r>
      <w:r w:rsidRPr="00DF17DC">
        <w:rPr>
          <w:rFonts w:ascii="Times New Roman" w:hAnsi="Times New Roman"/>
          <w:sz w:val="20"/>
          <w:szCs w:val="20"/>
          <w:lang w:eastAsia="ko-KR"/>
        </w:rPr>
        <w:t>is the power consumption</w:t>
      </w:r>
      <w:r w:rsidRPr="00DF17DC">
        <w:rPr>
          <w:rFonts w:ascii="Times New Roman" w:hAnsi="Times New Roman"/>
          <w:i/>
          <w:iCs/>
          <w:sz w:val="20"/>
          <w:szCs w:val="20"/>
          <w:lang w:eastAsia="ko-KR"/>
        </w:rPr>
        <w:t>, v</w:t>
      </w:r>
      <w:r w:rsidRPr="00DF17DC">
        <w:rPr>
          <w:rFonts w:ascii="Times New Roman" w:hAnsi="Times New Roman"/>
          <w:sz w:val="20"/>
          <w:szCs w:val="20"/>
          <w:lang w:eastAsia="ko-KR"/>
        </w:rPr>
        <w:t xml:space="preserve"> is the user </w:t>
      </w:r>
      <w:r w:rsidRPr="00DF17DC">
        <w:rPr>
          <w:rFonts w:ascii="Times New Roman" w:hAnsi="Times New Roman"/>
          <w:sz w:val="20"/>
          <w:szCs w:val="20"/>
        </w:rPr>
        <w:t xml:space="preserve">perceived </w:t>
      </w:r>
      <w:r w:rsidRPr="00DF17DC">
        <w:rPr>
          <w:rFonts w:ascii="Times New Roman" w:hAnsi="Times New Roman"/>
          <w:sz w:val="20"/>
          <w:szCs w:val="20"/>
          <w:lang w:eastAsia="ko-KR"/>
        </w:rPr>
        <w:t xml:space="preserve">throughput (UPT), which is widely used in 3GPP evaluations in all SI/WIs and reflects the user's experience data rate, and </w:t>
      </w:r>
      <w:r w:rsidRPr="00DF17DC">
        <w:rPr>
          <w:rFonts w:ascii="Times New Roman" w:hAnsi="Times New Roman"/>
          <w:i/>
          <w:iCs/>
          <w:sz w:val="20"/>
          <w:szCs w:val="20"/>
          <w:lang w:eastAsia="ko-KR"/>
        </w:rPr>
        <w:t xml:space="preserve">P=EC/T, </w:t>
      </w:r>
      <w:r w:rsidRPr="00DF17DC">
        <w:rPr>
          <w:rFonts w:ascii="Times New Roman" w:hAnsi="Times New Roman"/>
          <w:sz w:val="20"/>
          <w:szCs w:val="20"/>
          <w:lang w:eastAsia="ko-KR"/>
        </w:rPr>
        <w:t>where</w:t>
      </w:r>
      <w:r w:rsidRPr="00DF17DC">
        <w:rPr>
          <w:rFonts w:ascii="Times New Roman" w:hAnsi="Times New Roman"/>
          <w:i/>
          <w:iCs/>
          <w:sz w:val="20"/>
          <w:szCs w:val="20"/>
          <w:lang w:eastAsia="ko-KR"/>
        </w:rPr>
        <w:t xml:space="preserve"> EC</w:t>
      </w:r>
      <w:r w:rsidRPr="00DF17DC">
        <w:rPr>
          <w:rFonts w:ascii="Times New Roman" w:hAnsi="Times New Roman"/>
          <w:sz w:val="20"/>
          <w:szCs w:val="20"/>
          <w:lang w:eastAsia="ko-KR"/>
        </w:rPr>
        <w:t xml:space="preserve"> is the energy consumption during an evaluation time</w:t>
      </w:r>
      <w:r w:rsidRPr="00DF17DC">
        <w:rPr>
          <w:rFonts w:ascii="Times New Roman" w:hAnsi="Times New Roman"/>
          <w:i/>
          <w:iCs/>
          <w:sz w:val="20"/>
          <w:szCs w:val="20"/>
          <w:lang w:eastAsia="ko-KR"/>
        </w:rPr>
        <w:t xml:space="preserve"> T, </w:t>
      </w:r>
      <w:r w:rsidRPr="00DF17DC">
        <w:rPr>
          <w:rFonts w:ascii="Times New Roman" w:hAnsi="Times New Roman"/>
          <w:i/>
          <w:iCs/>
          <w:sz w:val="20"/>
          <w:szCs w:val="20"/>
          <w:lang w:val="en-GB" w:eastAsia="ko-KR"/>
        </w:rPr>
        <w:t xml:space="preserve">EC= </w:t>
      </w:r>
      <w:proofErr w:type="spellStart"/>
      <w:r w:rsidRPr="00DF17DC">
        <w:rPr>
          <w:rFonts w:ascii="Times New Roman" w:hAnsi="Times New Roman"/>
          <w:i/>
          <w:iCs/>
          <w:sz w:val="20"/>
          <w:szCs w:val="20"/>
          <w:lang w:val="en-GB" w:eastAsia="ko-KR"/>
        </w:rPr>
        <w:t>P</w:t>
      </w:r>
      <w:r w:rsidRPr="00DF17DC">
        <w:rPr>
          <w:rFonts w:ascii="Times New Roman" w:hAnsi="Times New Roman"/>
          <w:i/>
          <w:iCs/>
          <w:sz w:val="20"/>
          <w:szCs w:val="20"/>
          <w:vertAlign w:val="subscript"/>
          <w:lang w:val="en-GB" w:eastAsia="ko-KR"/>
        </w:rPr>
        <w:t>on</w:t>
      </w:r>
      <w:proofErr w:type="spellEnd"/>
      <w:r w:rsidRPr="00DF17DC">
        <w:rPr>
          <w:rFonts w:ascii="Times New Roman" w:hAnsi="Times New Roman"/>
          <w:i/>
          <w:iCs/>
          <w:sz w:val="20"/>
          <w:szCs w:val="20"/>
          <w:lang w:val="en-GB" w:eastAsia="ko-KR"/>
        </w:rPr>
        <w:t xml:space="preserve"> ×T</w:t>
      </w:r>
      <w:r w:rsidRPr="00DF17DC">
        <w:rPr>
          <w:rFonts w:ascii="Times New Roman" w:hAnsi="Times New Roman"/>
          <w:i/>
          <w:iCs/>
          <w:sz w:val="20"/>
          <w:szCs w:val="20"/>
          <w:vertAlign w:val="subscript"/>
          <w:lang w:val="en-GB" w:eastAsia="ko-KR"/>
        </w:rPr>
        <w:t>on</w:t>
      </w:r>
      <w:r w:rsidRPr="00DF17DC">
        <w:rPr>
          <w:rFonts w:ascii="Times New Roman" w:hAnsi="Times New Roman"/>
          <w:i/>
          <w:iCs/>
          <w:sz w:val="20"/>
          <w:szCs w:val="20"/>
          <w:lang w:val="en-GB" w:eastAsia="ko-KR"/>
        </w:rPr>
        <w:t xml:space="preserve"> + </w:t>
      </w:r>
      <w:proofErr w:type="spellStart"/>
      <w:r w:rsidRPr="00DF17DC">
        <w:rPr>
          <w:rFonts w:ascii="Times New Roman" w:hAnsi="Times New Roman"/>
          <w:i/>
          <w:iCs/>
          <w:sz w:val="20"/>
          <w:szCs w:val="20"/>
          <w:lang w:val="en-GB" w:eastAsia="ko-KR"/>
        </w:rPr>
        <w:t>P</w:t>
      </w:r>
      <w:r w:rsidRPr="00DF17DC">
        <w:rPr>
          <w:rFonts w:ascii="Times New Roman" w:hAnsi="Times New Roman"/>
          <w:i/>
          <w:iCs/>
          <w:sz w:val="20"/>
          <w:szCs w:val="20"/>
          <w:vertAlign w:val="subscript"/>
          <w:lang w:val="en-GB" w:eastAsia="ko-KR"/>
        </w:rPr>
        <w:t>sleep</w:t>
      </w:r>
      <w:proofErr w:type="spellEnd"/>
      <w:r w:rsidRPr="00DF17DC">
        <w:rPr>
          <w:rFonts w:ascii="Times New Roman" w:hAnsi="Times New Roman"/>
          <w:i/>
          <w:iCs/>
          <w:sz w:val="20"/>
          <w:szCs w:val="20"/>
          <w:lang w:val="en-GB" w:eastAsia="ko-KR"/>
        </w:rPr>
        <w:t xml:space="preserve"> ×</w:t>
      </w:r>
      <w:proofErr w:type="spellStart"/>
      <w:r w:rsidRPr="00DF17DC">
        <w:rPr>
          <w:rFonts w:ascii="Times New Roman" w:hAnsi="Times New Roman"/>
          <w:i/>
          <w:iCs/>
          <w:sz w:val="20"/>
          <w:szCs w:val="20"/>
          <w:lang w:val="en-GB" w:eastAsia="ko-KR"/>
        </w:rPr>
        <w:t>T</w:t>
      </w:r>
      <w:r w:rsidRPr="00DF17DC">
        <w:rPr>
          <w:rFonts w:ascii="Times New Roman" w:hAnsi="Times New Roman"/>
          <w:i/>
          <w:iCs/>
          <w:sz w:val="20"/>
          <w:szCs w:val="20"/>
          <w:vertAlign w:val="subscript"/>
          <w:lang w:val="en-GB" w:eastAsia="ko-KR"/>
        </w:rPr>
        <w:t>sleep</w:t>
      </w:r>
      <w:proofErr w:type="spellEnd"/>
      <w:r w:rsidRPr="00DF17DC">
        <w:rPr>
          <w:rFonts w:ascii="Times New Roman" w:hAnsi="Times New Roman"/>
          <w:i/>
          <w:iCs/>
          <w:sz w:val="20"/>
          <w:szCs w:val="20"/>
          <w:lang w:val="en-GB" w:eastAsia="ko-KR"/>
        </w:rPr>
        <w:t xml:space="preserve">+ </w:t>
      </w:r>
      <w:proofErr w:type="spellStart"/>
      <w:r w:rsidRPr="00DF17DC">
        <w:rPr>
          <w:rFonts w:ascii="Times New Roman" w:hAnsi="Times New Roman"/>
          <w:i/>
          <w:iCs/>
          <w:sz w:val="20"/>
          <w:szCs w:val="20"/>
          <w:lang w:val="en-GB" w:eastAsia="ko-KR"/>
        </w:rPr>
        <w:t>P</w:t>
      </w:r>
      <w:r w:rsidRPr="00DF17DC">
        <w:rPr>
          <w:rFonts w:ascii="Times New Roman" w:hAnsi="Times New Roman"/>
          <w:i/>
          <w:iCs/>
          <w:sz w:val="20"/>
          <w:szCs w:val="20"/>
          <w:vertAlign w:val="subscript"/>
          <w:lang w:val="en-GB" w:eastAsia="ko-KR"/>
        </w:rPr>
        <w:t>transition</w:t>
      </w:r>
      <w:proofErr w:type="spellEnd"/>
      <w:r w:rsidRPr="00DF17DC">
        <w:rPr>
          <w:rFonts w:ascii="Times New Roman" w:hAnsi="Times New Roman"/>
          <w:i/>
          <w:iCs/>
          <w:sz w:val="20"/>
          <w:szCs w:val="20"/>
          <w:lang w:val="en-GB" w:eastAsia="ko-KR"/>
        </w:rPr>
        <w:t xml:space="preserve"> ×</w:t>
      </w:r>
      <w:proofErr w:type="spellStart"/>
      <w:r w:rsidRPr="00DF17DC">
        <w:rPr>
          <w:rFonts w:ascii="Times New Roman" w:hAnsi="Times New Roman"/>
          <w:i/>
          <w:iCs/>
          <w:sz w:val="20"/>
          <w:szCs w:val="20"/>
          <w:lang w:val="en-GB" w:eastAsia="ko-KR"/>
        </w:rPr>
        <w:t>T</w:t>
      </w:r>
      <w:r w:rsidRPr="00DF17DC">
        <w:rPr>
          <w:rFonts w:ascii="Times New Roman" w:hAnsi="Times New Roman"/>
          <w:i/>
          <w:iCs/>
          <w:sz w:val="20"/>
          <w:szCs w:val="20"/>
          <w:vertAlign w:val="subscript"/>
          <w:lang w:val="en-GB" w:eastAsia="ko-KR"/>
        </w:rPr>
        <w:t>transition</w:t>
      </w:r>
      <w:proofErr w:type="spellEnd"/>
      <w:r w:rsidRPr="00DF17DC">
        <w:rPr>
          <w:rFonts w:ascii="Times New Roman" w:hAnsi="Times New Roman"/>
          <w:i/>
          <w:iCs/>
          <w:sz w:val="20"/>
          <w:szCs w:val="20"/>
          <w:vertAlign w:val="subscript"/>
          <w:lang w:val="en-GB" w:eastAsia="ko-KR"/>
        </w:rPr>
        <w:t xml:space="preserve"> </w:t>
      </w:r>
      <w:r w:rsidRPr="00DF17DC">
        <w:rPr>
          <w:rFonts w:ascii="Times New Roman" w:hAnsi="Times New Roman"/>
          <w:sz w:val="20"/>
          <w:szCs w:val="20"/>
          <w:lang w:eastAsia="ko-KR"/>
        </w:rPr>
        <w:t xml:space="preserve">. </w:t>
      </w:r>
    </w:p>
    <w:p w14:paraId="23C5076F" w14:textId="2D78F2F0" w:rsidR="00A05CA6" w:rsidRPr="00DF17DC" w:rsidRDefault="009B3E7D" w:rsidP="00183319">
      <w:pPr>
        <w:pStyle w:val="af3"/>
        <w:numPr>
          <w:ilvl w:val="0"/>
          <w:numId w:val="15"/>
        </w:numPr>
        <w:ind w:firstLineChars="0"/>
        <w:rPr>
          <w:rFonts w:eastAsia="微软雅黑"/>
        </w:rPr>
      </w:pPr>
      <w:r w:rsidRPr="00DF17DC">
        <w:rPr>
          <w:rFonts w:ascii="Times New Roman" w:hAnsi="Times New Roman"/>
          <w:sz w:val="20"/>
          <w:szCs w:val="20"/>
          <w:lang w:eastAsia="ko-KR"/>
        </w:rPr>
        <w:t xml:space="preserve">Option 2, define </w:t>
      </w:r>
      <w:r w:rsidRPr="00DF17DC">
        <w:rPr>
          <w:rFonts w:ascii="Times New Roman" w:eastAsiaTheme="minorEastAsia" w:hAnsi="Times New Roman"/>
          <w:iCs/>
          <w:sz w:val="20"/>
          <w:szCs w:val="20"/>
          <w:lang w:val="en-GB"/>
        </w:rPr>
        <w:t>EE as the relative power consumption with tolerable/less than [TBD] data rate deterioration.</w:t>
      </w:r>
    </w:p>
    <w:p w14:paraId="78CB0B11" w14:textId="77777777" w:rsidR="00DF17DC" w:rsidRDefault="00DF17DC" w:rsidP="00DF17DC">
      <w:pPr>
        <w:rPr>
          <w:rFonts w:eastAsia="微软雅黑"/>
          <w:lang w:eastAsia="zh-CN"/>
        </w:rPr>
      </w:pPr>
    </w:p>
    <w:p w14:paraId="7B1D9941" w14:textId="77777777" w:rsidR="00423808" w:rsidRDefault="00423808" w:rsidP="00183319">
      <w:pPr>
        <w:pStyle w:val="proposal"/>
        <w:numPr>
          <w:ilvl w:val="0"/>
          <w:numId w:val="16"/>
        </w:numPr>
        <w:spacing w:before="120" w:after="120"/>
      </w:pPr>
      <w:bookmarkStart w:id="8" w:name="OLE_LINK31"/>
      <w:r>
        <w:rPr>
          <w:rFonts w:hint="eastAsia"/>
        </w:rPr>
        <w:t>B</w:t>
      </w:r>
      <w:r>
        <w:t>oth unloaded case and loaded case should be considered for energy efficiency.</w:t>
      </w:r>
    </w:p>
    <w:p w14:paraId="398D4122" w14:textId="77777777" w:rsidR="00423808" w:rsidRDefault="00423808" w:rsidP="00183319">
      <w:pPr>
        <w:pStyle w:val="proposal"/>
        <w:numPr>
          <w:ilvl w:val="0"/>
          <w:numId w:val="16"/>
        </w:numPr>
        <w:spacing w:before="120" w:after="120"/>
      </w:pPr>
      <w:r w:rsidRPr="002C0EAA">
        <w:t xml:space="preserve">The definition of energy efficiency </w:t>
      </w:r>
      <w:r>
        <w:t xml:space="preserve">should jointly </w:t>
      </w:r>
      <w:r w:rsidRPr="002C0EAA">
        <w:t>consider</w:t>
      </w:r>
      <w:r>
        <w:t xml:space="preserve"> both power/energy consumption and </w:t>
      </w:r>
      <w:r w:rsidRPr="00154FB5">
        <w:rPr>
          <w:rFonts w:hint="eastAsia"/>
        </w:rPr>
        <w:t>communication related performance metric</w:t>
      </w:r>
      <w:r>
        <w:t>, such as data rate, and latency for control signaling/paging or data.</w:t>
      </w:r>
    </w:p>
    <w:p w14:paraId="7B088C31" w14:textId="77777777" w:rsidR="00423808" w:rsidRDefault="00423808" w:rsidP="00183319">
      <w:pPr>
        <w:pStyle w:val="proposal"/>
        <w:numPr>
          <w:ilvl w:val="0"/>
          <w:numId w:val="16"/>
        </w:numPr>
        <w:spacing w:before="120" w:after="120"/>
        <w:rPr>
          <w:lang w:eastAsia="ko-KR"/>
        </w:rPr>
      </w:pPr>
      <w:r>
        <w:t xml:space="preserve">For unloaded case, </w:t>
      </w:r>
      <w:bookmarkStart w:id="9" w:name="OLE_LINK28"/>
      <w:r>
        <w:t xml:space="preserve">two options can be considered: </w:t>
      </w:r>
      <w:bookmarkEnd w:id="9"/>
    </w:p>
    <w:p w14:paraId="11F721A6" w14:textId="77777777" w:rsidR="00423808" w:rsidRDefault="00423808" w:rsidP="00423808">
      <w:pPr>
        <w:pStyle w:val="proposal"/>
        <w:numPr>
          <w:ilvl w:val="0"/>
          <w:numId w:val="0"/>
        </w:numPr>
        <w:spacing w:before="120" w:after="120"/>
        <w:ind w:left="420"/>
        <w:rPr>
          <w:lang w:eastAsia="ko-KR"/>
        </w:rPr>
      </w:pPr>
      <w:r>
        <w:t xml:space="preserve">- Option 1: </w:t>
      </w:r>
      <w:r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Pr="00BE7E61">
        <w:rPr>
          <w:lang w:eastAsia="ko-KR"/>
        </w:rPr>
        <w:t xml:space="preserve">  ,</w:t>
      </w:r>
      <w:r>
        <w:rPr>
          <w:lang w:eastAsia="ko-KR"/>
        </w:rPr>
        <w:t xml:space="preserve"> </w:t>
      </w:r>
      <w:r w:rsidRPr="0073540E">
        <w:rPr>
          <w:lang w:eastAsia="ko-KR"/>
        </w:rPr>
        <w:t xml:space="preserve">where </w:t>
      </w:r>
      <w:r>
        <w:rPr>
          <w:i/>
          <w:iCs/>
          <w:lang w:eastAsia="ko-KR"/>
        </w:rPr>
        <w:t xml:space="preserve">P </w:t>
      </w:r>
      <w:r w:rsidRPr="002038C7">
        <w:rPr>
          <w:lang w:eastAsia="ko-KR"/>
        </w:rPr>
        <w:t>is the power consumption</w:t>
      </w:r>
      <w:r>
        <w:rPr>
          <w:i/>
          <w:iCs/>
          <w:lang w:eastAsia="ko-KR"/>
        </w:rPr>
        <w:t xml:space="preserve">, </w:t>
      </w:r>
      <w:r>
        <w:rPr>
          <w:rFonts w:eastAsiaTheme="minorEastAsia"/>
          <w:iCs/>
        </w:rPr>
        <w:t xml:space="preserve">v is the delivery/reception rate of paging, </w:t>
      </w:r>
      <w:r w:rsidRPr="0020756E">
        <w:rPr>
          <w:rFonts w:eastAsiaTheme="minorEastAsia" w:hint="eastAsia"/>
          <w:iCs/>
          <w:lang w:val="en-GB"/>
        </w:rPr>
        <w:t>v = sum(1/</w:t>
      </w:r>
      <w:proofErr w:type="spellStart"/>
      <w:r w:rsidRPr="0020756E">
        <w:rPr>
          <w:rFonts w:eastAsiaTheme="minorEastAsia" w:hint="eastAsia"/>
          <w:iCs/>
          <w:lang w:val="en-GB"/>
        </w:rPr>
        <w:t>t</w:t>
      </w:r>
      <w:r w:rsidRPr="005E4180">
        <w:rPr>
          <w:rFonts w:eastAsiaTheme="minorEastAsia"/>
          <w:iCs/>
          <w:vertAlign w:val="subscript"/>
          <w:lang w:val="en-GB"/>
        </w:rPr>
        <w:t>i</w:t>
      </w:r>
      <w:proofErr w:type="spellEnd"/>
      <w:r w:rsidRPr="0020756E">
        <w:rPr>
          <w:rFonts w:eastAsiaTheme="minorEastAsia" w:hint="eastAsia"/>
          <w:iCs/>
          <w:lang w:val="en-GB"/>
        </w:rPr>
        <w:t xml:space="preserve">)/N, </w:t>
      </w:r>
      <w:proofErr w:type="spellStart"/>
      <w:r w:rsidRPr="0020756E">
        <w:rPr>
          <w:rFonts w:eastAsiaTheme="minorEastAsia" w:hint="eastAsia"/>
          <w:iCs/>
          <w:lang w:val="en-GB"/>
        </w:rPr>
        <w:t>t</w:t>
      </w:r>
      <w:r w:rsidRPr="005E4180">
        <w:rPr>
          <w:rFonts w:eastAsiaTheme="minorEastAsia"/>
          <w:iCs/>
          <w:vertAlign w:val="subscript"/>
          <w:lang w:val="en-GB"/>
        </w:rPr>
        <w:t>i</w:t>
      </w:r>
      <w:proofErr w:type="spellEnd"/>
      <w:r w:rsidRPr="0020756E">
        <w:rPr>
          <w:rFonts w:eastAsiaTheme="minorEastAsia" w:hint="eastAsia"/>
          <w:iCs/>
          <w:lang w:val="en-GB"/>
        </w:rPr>
        <w:t xml:space="preserve"> is the time interval between the arrival of paging and its successful delivery to the receiver</w:t>
      </w:r>
      <w:r>
        <w:rPr>
          <w:lang w:eastAsia="ko-KR"/>
        </w:rPr>
        <w:t>.</w:t>
      </w:r>
    </w:p>
    <w:p w14:paraId="50D29BDE" w14:textId="77777777" w:rsidR="00423808" w:rsidRPr="0020756E" w:rsidRDefault="00423808" w:rsidP="00423808">
      <w:pPr>
        <w:pStyle w:val="proposal"/>
        <w:numPr>
          <w:ilvl w:val="0"/>
          <w:numId w:val="0"/>
        </w:numPr>
        <w:spacing w:before="120" w:after="120"/>
        <w:ind w:left="420"/>
        <w:rPr>
          <w:lang w:eastAsia="ko-KR"/>
        </w:rPr>
      </w:pPr>
      <w:r>
        <w:t xml:space="preserve">-  Option 2: </w:t>
      </w:r>
      <w:r w:rsidRPr="00BE7E61">
        <w:t xml:space="preserve"> </w:t>
      </w:r>
      <w:r>
        <w:rPr>
          <w:rFonts w:eastAsiaTheme="minorEastAsia"/>
          <w:iCs/>
          <w:lang w:val="en-GB"/>
        </w:rPr>
        <w:t>EE is the relative power consumption with tolerable/less than [TBD] latency deterioration.</w:t>
      </w:r>
    </w:p>
    <w:p w14:paraId="3AB28730" w14:textId="77777777" w:rsidR="00423808" w:rsidRDefault="00423808" w:rsidP="00183319">
      <w:pPr>
        <w:pStyle w:val="proposal"/>
        <w:numPr>
          <w:ilvl w:val="0"/>
          <w:numId w:val="16"/>
        </w:numPr>
        <w:spacing w:before="120" w:after="120"/>
        <w:rPr>
          <w:lang w:eastAsia="ko-KR"/>
        </w:rPr>
      </w:pPr>
      <w:bookmarkStart w:id="10" w:name="OLE_LINK93"/>
      <w:r>
        <w:t xml:space="preserve">For loaded case, two options can be considered: </w:t>
      </w:r>
    </w:p>
    <w:bookmarkEnd w:id="10"/>
    <w:p w14:paraId="6DF919B9" w14:textId="77777777" w:rsidR="00423808" w:rsidRDefault="00423808" w:rsidP="00423808">
      <w:pPr>
        <w:pStyle w:val="proposal"/>
        <w:numPr>
          <w:ilvl w:val="0"/>
          <w:numId w:val="0"/>
        </w:numPr>
        <w:spacing w:before="120" w:after="120"/>
        <w:ind w:left="420"/>
        <w:rPr>
          <w:lang w:eastAsia="ko-KR"/>
        </w:rPr>
      </w:pPr>
      <w:r>
        <w:t xml:space="preserve">- Option 1: </w:t>
      </w:r>
      <w:r w:rsidRPr="00BE7E61">
        <w:t xml:space="preserve">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sidRPr="00BE7E61">
        <w:rPr>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sidRPr="00BE7E61">
        <w:rPr>
          <w:lang w:eastAsia="ko-KR"/>
        </w:rPr>
        <w:t xml:space="preserve"> ,</w:t>
      </w:r>
      <w:r>
        <w:rPr>
          <w:lang w:eastAsia="ko-KR"/>
        </w:rPr>
        <w:t xml:space="preserve"> </w:t>
      </w:r>
      <w:r w:rsidRPr="0073540E">
        <w:rPr>
          <w:lang w:eastAsia="ko-KR"/>
        </w:rPr>
        <w:t xml:space="preserve">where </w:t>
      </w:r>
      <w:r>
        <w:rPr>
          <w:i/>
          <w:iCs/>
          <w:lang w:eastAsia="ko-KR"/>
        </w:rPr>
        <w:t xml:space="preserve">P </w:t>
      </w:r>
      <w:r w:rsidRPr="002038C7">
        <w:rPr>
          <w:lang w:eastAsia="ko-KR"/>
        </w:rPr>
        <w:t>is the power consumption</w:t>
      </w:r>
      <w:r>
        <w:rPr>
          <w:i/>
          <w:iCs/>
          <w:lang w:eastAsia="ko-KR"/>
        </w:rPr>
        <w:t>, v</w:t>
      </w:r>
      <w:r w:rsidRPr="00EE19D1">
        <w:rPr>
          <w:lang w:eastAsia="ko-KR"/>
        </w:rPr>
        <w:t xml:space="preserve"> </w:t>
      </w:r>
      <w:r>
        <w:rPr>
          <w:lang w:eastAsia="ko-KR"/>
        </w:rPr>
        <w:t>is</w:t>
      </w:r>
      <w:r w:rsidRPr="00EE19D1">
        <w:rPr>
          <w:lang w:eastAsia="ko-KR"/>
        </w:rPr>
        <w:t xml:space="preserve"> the </w:t>
      </w:r>
      <w:r>
        <w:rPr>
          <w:lang w:eastAsia="ko-KR"/>
        </w:rPr>
        <w:t xml:space="preserve">user </w:t>
      </w:r>
      <w:r>
        <w:t>p</w:t>
      </w:r>
      <w:r w:rsidRPr="00610733">
        <w:t xml:space="preserve">erceived </w:t>
      </w:r>
      <w:r>
        <w:rPr>
          <w:lang w:eastAsia="ko-KR"/>
        </w:rPr>
        <w:t>throughput (</w:t>
      </w:r>
      <w:r w:rsidRPr="00EE19D1">
        <w:rPr>
          <w:lang w:eastAsia="ko-KR"/>
        </w:rPr>
        <w:t>UPT</w:t>
      </w:r>
      <w:r>
        <w:rPr>
          <w:lang w:eastAsia="ko-KR"/>
        </w:rPr>
        <w:t>).</w:t>
      </w:r>
    </w:p>
    <w:p w14:paraId="47CFBB6A" w14:textId="02ADAF96" w:rsidR="007645E1" w:rsidRPr="007645E1" w:rsidRDefault="007645E1" w:rsidP="007645E1">
      <w:pPr>
        <w:pStyle w:val="proposal"/>
        <w:numPr>
          <w:ilvl w:val="0"/>
          <w:numId w:val="0"/>
        </w:numPr>
        <w:spacing w:before="120" w:after="120"/>
        <w:ind w:left="420"/>
        <w:rPr>
          <w:lang w:eastAsia="ko-KR"/>
        </w:rPr>
      </w:pPr>
      <w:r>
        <w:t xml:space="preserve">- Option 2: </w:t>
      </w:r>
      <w:r w:rsidRPr="00BE7E61">
        <w:t xml:space="preserve"> </w:t>
      </w:r>
      <w:r>
        <w:rPr>
          <w:rFonts w:eastAsiaTheme="minorEastAsia"/>
          <w:iCs/>
          <w:lang w:val="en-GB"/>
        </w:rPr>
        <w:t>EE is the relative power consumption with tolerable/less than [TBD] data rate deterioration.</w:t>
      </w:r>
    </w:p>
    <w:bookmarkEnd w:id="8"/>
    <w:p w14:paraId="42B3BC49" w14:textId="5EFC4C04" w:rsidR="00DF17DC" w:rsidRDefault="00DF17DC" w:rsidP="00DF17DC">
      <w:pPr>
        <w:rPr>
          <w:rFonts w:eastAsia="微软雅黑"/>
          <w:lang w:eastAsia="zh-CN"/>
        </w:rPr>
      </w:pPr>
    </w:p>
    <w:p w14:paraId="7C73E891" w14:textId="4AB22F82" w:rsidR="00DA55FE" w:rsidRPr="00DA55FE" w:rsidRDefault="00DA55FE">
      <w:pPr>
        <w:pStyle w:val="title2"/>
        <w:rPr>
          <w:rFonts w:eastAsiaTheme="minorEastAsia"/>
        </w:rPr>
      </w:pPr>
      <w:r>
        <w:rPr>
          <w:rFonts w:eastAsiaTheme="minorEastAsia"/>
        </w:rPr>
        <w:t xml:space="preserve">Coverage </w:t>
      </w:r>
      <w:r w:rsidRPr="00DA55FE">
        <w:rPr>
          <w:rFonts w:eastAsiaTheme="minorEastAsia"/>
        </w:rPr>
        <w:t xml:space="preserve"> </w:t>
      </w:r>
    </w:p>
    <w:p w14:paraId="7D85E614" w14:textId="06B7C3F3" w:rsidR="00820877" w:rsidRDefault="00820877" w:rsidP="00820877">
      <w:r>
        <w:t>Following objectives relevant to coverage are captured in 6GR SID [</w:t>
      </w:r>
      <w:r w:rsidR="004030B5">
        <w:t>3</w:t>
      </w:r>
      <w:r>
        <w:t>]:</w:t>
      </w:r>
    </w:p>
    <w:tbl>
      <w:tblPr>
        <w:tblStyle w:val="aa"/>
        <w:tblW w:w="0" w:type="auto"/>
        <w:tblLook w:val="04A0" w:firstRow="1" w:lastRow="0" w:firstColumn="1" w:lastColumn="0" w:noHBand="0" w:noVBand="1"/>
      </w:tblPr>
      <w:tblGrid>
        <w:gridCol w:w="9060"/>
      </w:tblGrid>
      <w:tr w:rsidR="00B34B43" w14:paraId="56786A5C" w14:textId="77777777" w:rsidTr="00B34B43">
        <w:tc>
          <w:tcPr>
            <w:tcW w:w="9060" w:type="dxa"/>
          </w:tcPr>
          <w:p w14:paraId="4C6C62DA" w14:textId="77777777" w:rsidR="00B34B43" w:rsidRPr="008A53A2" w:rsidRDefault="00B34B43" w:rsidP="00B34B43">
            <w:pPr>
              <w:pStyle w:val="af3"/>
              <w:widowControl/>
              <w:numPr>
                <w:ilvl w:val="0"/>
                <w:numId w:val="28"/>
              </w:numPr>
              <w:spacing w:after="0"/>
              <w:ind w:left="357" w:firstLineChars="0" w:hanging="357"/>
              <w:contextualSpacing/>
              <w:jc w:val="left"/>
              <w:rPr>
                <w:rFonts w:ascii="Times New Roman" w:eastAsiaTheme="minorEastAsia" w:hAnsi="Times New Roman"/>
                <w:kern w:val="0"/>
                <w:sz w:val="20"/>
                <w:szCs w:val="24"/>
              </w:rPr>
            </w:pPr>
            <w:r w:rsidRPr="008A53A2">
              <w:rPr>
                <w:rFonts w:ascii="Times New Roman" w:eastAsiaTheme="minorEastAsia" w:hAnsi="Times New Roman"/>
                <w:kern w:val="0"/>
                <w:sz w:val="20"/>
                <w:szCs w:val="24"/>
              </w:rPr>
              <w:t>Enhanced overall coverage, focus on cell-edge performance and UL coverage.</w:t>
            </w:r>
          </w:p>
          <w:p w14:paraId="1DDD865D" w14:textId="77E88FCA" w:rsidR="00B34B43" w:rsidRPr="008A53A2" w:rsidRDefault="00B34B43" w:rsidP="008A53A2">
            <w:pPr>
              <w:pStyle w:val="af3"/>
              <w:widowControl/>
              <w:numPr>
                <w:ilvl w:val="0"/>
                <w:numId w:val="28"/>
              </w:numPr>
              <w:spacing w:after="240"/>
              <w:ind w:left="357" w:firstLineChars="0" w:hanging="357"/>
              <w:contextualSpacing/>
              <w:jc w:val="left"/>
              <w:rPr>
                <w:i/>
                <w:iCs/>
              </w:rPr>
            </w:pPr>
            <w:r w:rsidRPr="008A53A2">
              <w:rPr>
                <w:rFonts w:ascii="Times New Roman" w:eastAsiaTheme="minorEastAsia" w:hAnsi="Times New Roman"/>
                <w:kern w:val="0"/>
                <w:sz w:val="20"/>
                <w:szCs w:val="24"/>
              </w:rPr>
              <w:t>Re-use of existing 5G mid-band (~3.5GHz) site grid for 6G deployments in at least around 7 GHz and targeting comparable coverage to 5G mid-band</w:t>
            </w:r>
          </w:p>
        </w:tc>
      </w:tr>
    </w:tbl>
    <w:p w14:paraId="72E3A73F" w14:textId="77777777" w:rsidR="00B34B43" w:rsidRDefault="00B34B43" w:rsidP="00DA55FE">
      <w:pPr>
        <w:rPr>
          <w:rFonts w:eastAsiaTheme="minorEastAsia"/>
          <w:lang w:eastAsia="zh-CN"/>
        </w:rPr>
      </w:pPr>
    </w:p>
    <w:p w14:paraId="2DC1B83E" w14:textId="7F82608A" w:rsidR="00DA55FE" w:rsidRDefault="00DA55FE" w:rsidP="00DA55FE">
      <w:pPr>
        <w:rPr>
          <w:rFonts w:eastAsiaTheme="minorEastAsia"/>
          <w:lang w:eastAsia="zh-CN"/>
        </w:rPr>
      </w:pPr>
      <w:r>
        <w:rPr>
          <w:rFonts w:eastAsiaTheme="minorEastAsia"/>
          <w:lang w:eastAsia="zh-CN"/>
        </w:rPr>
        <w:t>Following agreement was reached in RAN#109 on 6GR coverage.</w:t>
      </w:r>
    </w:p>
    <w:tbl>
      <w:tblPr>
        <w:tblStyle w:val="aa"/>
        <w:tblW w:w="0" w:type="auto"/>
        <w:tblLook w:val="04A0" w:firstRow="1" w:lastRow="0" w:firstColumn="1" w:lastColumn="0" w:noHBand="0" w:noVBand="1"/>
      </w:tblPr>
      <w:tblGrid>
        <w:gridCol w:w="9060"/>
      </w:tblGrid>
      <w:tr w:rsidR="00DA55FE" w14:paraId="6573EE54" w14:textId="77777777" w:rsidTr="00CC51D5">
        <w:tc>
          <w:tcPr>
            <w:tcW w:w="9060" w:type="dxa"/>
          </w:tcPr>
          <w:p w14:paraId="7BC5E1FC" w14:textId="77777777" w:rsidR="00DA55FE" w:rsidRPr="00BA3A21" w:rsidRDefault="00DA55FE" w:rsidP="00CC51D5">
            <w:pPr>
              <w:rPr>
                <w:rFonts w:eastAsiaTheme="minorEastAsia"/>
                <w:b/>
                <w:bCs/>
                <w:highlight w:val="green"/>
                <w:lang w:eastAsia="zh-CN"/>
              </w:rPr>
            </w:pPr>
            <w:r>
              <w:rPr>
                <w:rFonts w:eastAsiaTheme="minorEastAsia" w:hint="eastAsia"/>
                <w:b/>
                <w:bCs/>
                <w:highlight w:val="green"/>
                <w:lang w:eastAsia="zh-CN"/>
              </w:rPr>
              <w:t>A</w:t>
            </w:r>
            <w:r>
              <w:rPr>
                <w:rFonts w:eastAsiaTheme="minorEastAsia"/>
                <w:b/>
                <w:bCs/>
                <w:highlight w:val="green"/>
                <w:lang w:eastAsia="zh-CN"/>
              </w:rPr>
              <w:t>greement in RAN#109</w:t>
            </w:r>
          </w:p>
          <w:p w14:paraId="717B7AFA" w14:textId="77777777" w:rsidR="00DA55FE" w:rsidRPr="00BA3A21" w:rsidRDefault="00DA55FE" w:rsidP="00CC51D5">
            <w:r w:rsidRPr="00BA3A21">
              <w:rPr>
                <w:rFonts w:hint="eastAsia"/>
              </w:rPr>
              <w:lastRenderedPageBreak/>
              <w:t>Proposal 4: For 3GPP internal study, link budget is used as the evaluation methodology for coverage when applicable</w:t>
            </w:r>
          </w:p>
          <w:p w14:paraId="2929C188" w14:textId="77777777" w:rsidR="00DA55FE" w:rsidRPr="00BA3A21" w:rsidRDefault="00DA55FE" w:rsidP="00CC51D5">
            <w:r w:rsidRPr="00BA3A21">
              <w:rPr>
                <w:rFonts w:hint="eastAsia"/>
              </w:rPr>
              <w:t xml:space="preserve">Proposal 5: For 3GPP internal study, the target for coverage is to be determined by RAN. </w:t>
            </w:r>
          </w:p>
          <w:p w14:paraId="41F249DC" w14:textId="77777777" w:rsidR="00DA55FE" w:rsidRPr="00BA3A21" w:rsidRDefault="00DA55FE" w:rsidP="00CC51D5">
            <w:r w:rsidRPr="00BA3A21">
              <w:rPr>
                <w:rFonts w:hint="eastAsia"/>
              </w:rPr>
              <w:t>-</w:t>
            </w:r>
            <w:r w:rsidRPr="00BA3A21">
              <w:rPr>
                <w:rFonts w:hint="eastAsia"/>
              </w:rPr>
              <w:tab/>
              <w:t>FFS: Exact coverage target value(s).</w:t>
            </w:r>
          </w:p>
          <w:p w14:paraId="07085365" w14:textId="77777777" w:rsidR="00DA55FE" w:rsidRDefault="00DA55FE" w:rsidP="00CC51D5">
            <w:pPr>
              <w:rPr>
                <w:lang w:eastAsia="zh-CN"/>
              </w:rPr>
            </w:pPr>
            <w:r w:rsidRPr="00BA3A21">
              <w:rPr>
                <w:rFonts w:hint="eastAsia"/>
              </w:rPr>
              <w:t>-</w:t>
            </w:r>
            <w:r w:rsidRPr="00BA3A21">
              <w:rPr>
                <w:rFonts w:hint="eastAsia"/>
              </w:rPr>
              <w:tab/>
              <w:t>FFS: Additional details considering control/data channel</w:t>
            </w:r>
          </w:p>
        </w:tc>
      </w:tr>
    </w:tbl>
    <w:p w14:paraId="4257D704" w14:textId="77777777" w:rsidR="00DD56CA" w:rsidRDefault="00DD56CA" w:rsidP="00DA55FE">
      <w:pPr>
        <w:rPr>
          <w:rFonts w:eastAsiaTheme="minorEastAsia"/>
          <w:lang w:eastAsia="zh-CN"/>
        </w:rPr>
      </w:pPr>
    </w:p>
    <w:p w14:paraId="0F6E2C4A" w14:textId="229482B2" w:rsidR="00DA55FE" w:rsidRDefault="00DA55FE" w:rsidP="00DA55FE">
      <w:pPr>
        <w:rPr>
          <w:rFonts w:eastAsiaTheme="minorEastAsia"/>
          <w:lang w:eastAsia="zh-CN"/>
        </w:rPr>
      </w:pPr>
      <w:r>
        <w:rPr>
          <w:rFonts w:eastAsiaTheme="minorEastAsia" w:hint="eastAsia"/>
          <w:lang w:eastAsia="zh-CN"/>
        </w:rPr>
        <w:t>F</w:t>
      </w:r>
      <w:r>
        <w:rPr>
          <w:rFonts w:eastAsiaTheme="minorEastAsia"/>
          <w:lang w:eastAsia="zh-CN"/>
        </w:rPr>
        <w:t>urther agreement</w:t>
      </w:r>
      <w:r w:rsidR="008A53A2">
        <w:rPr>
          <w:rFonts w:eastAsiaTheme="minorEastAsia"/>
          <w:lang w:eastAsia="zh-CN"/>
        </w:rPr>
        <w:t>s</w:t>
      </w:r>
      <w:r>
        <w:rPr>
          <w:rFonts w:eastAsiaTheme="minorEastAsia"/>
          <w:lang w:eastAsia="zh-CN"/>
        </w:rPr>
        <w:t xml:space="preserve"> </w:t>
      </w:r>
      <w:r w:rsidR="008A53A2">
        <w:rPr>
          <w:rFonts w:eastAsiaTheme="minorEastAsia"/>
          <w:lang w:eastAsia="zh-CN"/>
        </w:rPr>
        <w:t xml:space="preserve">on detailed performance metric for the link budget </w:t>
      </w:r>
      <w:r>
        <w:rPr>
          <w:rFonts w:eastAsiaTheme="minorEastAsia"/>
          <w:lang w:eastAsia="zh-CN"/>
        </w:rPr>
        <w:t>w</w:t>
      </w:r>
      <w:r w:rsidR="008A53A2">
        <w:rPr>
          <w:rFonts w:eastAsiaTheme="minorEastAsia"/>
          <w:lang w:eastAsia="zh-CN"/>
        </w:rPr>
        <w:t>ere</w:t>
      </w:r>
      <w:r>
        <w:rPr>
          <w:rFonts w:eastAsiaTheme="minorEastAsia"/>
          <w:lang w:eastAsia="zh-CN"/>
        </w:rPr>
        <w:t xml:space="preserve"> made in RAN</w:t>
      </w:r>
      <w:r w:rsidR="008A53A2">
        <w:rPr>
          <w:rFonts w:eastAsiaTheme="minorEastAsia"/>
          <w:lang w:eastAsia="zh-CN"/>
        </w:rPr>
        <w:t>#</w:t>
      </w:r>
      <w:r>
        <w:rPr>
          <w:rFonts w:eastAsiaTheme="minorEastAsia"/>
          <w:lang w:eastAsia="zh-CN"/>
        </w:rPr>
        <w:t>122bis and RAN1</w:t>
      </w:r>
      <w:r w:rsidR="008A53A2">
        <w:rPr>
          <w:rFonts w:eastAsiaTheme="minorEastAsia"/>
          <w:lang w:eastAsia="zh-CN"/>
        </w:rPr>
        <w:t>#</w:t>
      </w:r>
      <w:r>
        <w:rPr>
          <w:rFonts w:eastAsiaTheme="minorEastAsia"/>
          <w:lang w:eastAsia="zh-CN"/>
        </w:rPr>
        <w:t>123 as below</w:t>
      </w:r>
      <w:r w:rsidR="00857824">
        <w:rPr>
          <w:rFonts w:eastAsiaTheme="minorEastAsia"/>
          <w:lang w:eastAsia="zh-CN"/>
        </w:rPr>
        <w:t xml:space="preserve">. </w:t>
      </w:r>
      <w:r>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DA55FE" w14:paraId="354638B3" w14:textId="77777777" w:rsidTr="00CC51D5">
        <w:tc>
          <w:tcPr>
            <w:tcW w:w="9060" w:type="dxa"/>
          </w:tcPr>
          <w:p w14:paraId="10A5BD4C" w14:textId="430CFA74" w:rsidR="00DA55FE" w:rsidRDefault="00DA55FE" w:rsidP="00CC51D5">
            <w:pPr>
              <w:rPr>
                <w:rFonts w:eastAsiaTheme="minorEastAsia"/>
                <w:b/>
                <w:bCs/>
                <w:highlight w:val="green"/>
                <w:lang w:eastAsia="zh-CN"/>
              </w:rPr>
            </w:pPr>
            <w:r>
              <w:rPr>
                <w:rFonts w:eastAsiaTheme="minorEastAsia" w:hint="eastAsia"/>
                <w:b/>
                <w:bCs/>
                <w:highlight w:val="green"/>
                <w:lang w:eastAsia="zh-CN"/>
              </w:rPr>
              <w:t>A</w:t>
            </w:r>
            <w:r>
              <w:rPr>
                <w:rFonts w:eastAsiaTheme="minorEastAsia"/>
                <w:b/>
                <w:bCs/>
                <w:highlight w:val="green"/>
                <w:lang w:eastAsia="zh-CN"/>
              </w:rPr>
              <w:t>greement in RAN1#122bis</w:t>
            </w:r>
          </w:p>
          <w:p w14:paraId="415BB8BE" w14:textId="77777777" w:rsidR="00DA55FE" w:rsidRPr="00BA3A21" w:rsidRDefault="00DA55FE" w:rsidP="00CC51D5">
            <w:r w:rsidRPr="00BA3A21">
              <w:t>RAN1 provides methodology and corresponding initial analysis of potentially achievable coverage to RAN#110 to determine the coverage target(s)</w:t>
            </w:r>
          </w:p>
          <w:p w14:paraId="76CB2A56" w14:textId="77777777" w:rsidR="00DA55FE" w:rsidRDefault="00DA55FE" w:rsidP="00CC51D5">
            <w:pPr>
              <w:rPr>
                <w:rFonts w:eastAsiaTheme="minorEastAsia"/>
                <w:b/>
                <w:bCs/>
                <w:highlight w:val="green"/>
                <w:lang w:eastAsia="zh-CN"/>
              </w:rPr>
            </w:pPr>
            <w:r>
              <w:rPr>
                <w:rFonts w:eastAsiaTheme="minorEastAsia" w:hint="eastAsia"/>
                <w:b/>
                <w:bCs/>
                <w:highlight w:val="green"/>
                <w:lang w:eastAsia="zh-CN"/>
              </w:rPr>
              <w:t>A</w:t>
            </w:r>
            <w:r>
              <w:rPr>
                <w:rFonts w:eastAsiaTheme="minorEastAsia"/>
                <w:b/>
                <w:bCs/>
                <w:highlight w:val="green"/>
                <w:lang w:eastAsia="zh-CN"/>
              </w:rPr>
              <w:t>greement in RAN1#123</w:t>
            </w:r>
          </w:p>
          <w:p w14:paraId="6B2412DC" w14:textId="77777777" w:rsidR="00DA55FE" w:rsidRPr="0009034A" w:rsidRDefault="00DA55FE" w:rsidP="00CC51D5">
            <w:pPr>
              <w:pStyle w:val="af3"/>
              <w:widowControl/>
              <w:numPr>
                <w:ilvl w:val="0"/>
                <w:numId w:val="25"/>
              </w:numPr>
              <w:spacing w:after="0" w:line="252" w:lineRule="auto"/>
              <w:ind w:firstLineChars="0" w:hanging="442"/>
              <w:contextualSpacing/>
              <w:rPr>
                <w:rFonts w:ascii="Times New Roman" w:hAnsi="Times New Roman"/>
                <w:sz w:val="20"/>
                <w:szCs w:val="20"/>
              </w:rPr>
            </w:pPr>
            <w:r w:rsidRPr="0009034A">
              <w:rPr>
                <w:rFonts w:ascii="Times New Roman" w:hAnsi="Times New Roman"/>
                <w:sz w:val="20"/>
                <w:szCs w:val="20"/>
              </w:rPr>
              <w:t xml:space="preserve">For the </w:t>
            </w:r>
            <w:r w:rsidRPr="0009034A">
              <w:rPr>
                <w:rFonts w:ascii="Times New Roman" w:hAnsi="Times New Roman" w:hint="eastAsia"/>
                <w:sz w:val="20"/>
                <w:szCs w:val="20"/>
              </w:rPr>
              <w:t xml:space="preserve">RAN1 study </w:t>
            </w:r>
            <w:r w:rsidRPr="0009034A">
              <w:rPr>
                <w:rFonts w:ascii="Times New Roman" w:hAnsi="Times New Roman"/>
                <w:sz w:val="20"/>
                <w:szCs w:val="20"/>
              </w:rPr>
              <w:t>of “Re-use of existing 5G mid-band (~3.5GHz) site grid for 6G deployments in at least around 7 GHz and targeting comparable coverage to 5G mid-band”,</w:t>
            </w:r>
          </w:p>
          <w:p w14:paraId="61F4783B" w14:textId="77777777" w:rsidR="00DA55FE" w:rsidRPr="0009034A" w:rsidRDefault="00DA55FE" w:rsidP="00CC51D5">
            <w:pPr>
              <w:pStyle w:val="af3"/>
              <w:widowControl/>
              <w:numPr>
                <w:ilvl w:val="1"/>
                <w:numId w:val="25"/>
              </w:numPr>
              <w:spacing w:after="0" w:line="252" w:lineRule="auto"/>
              <w:ind w:firstLineChars="0" w:hanging="442"/>
              <w:contextualSpacing/>
              <w:rPr>
                <w:rFonts w:ascii="Times New Roman" w:hAnsi="Times New Roman"/>
                <w:sz w:val="20"/>
                <w:szCs w:val="20"/>
              </w:rPr>
            </w:pPr>
            <w:r w:rsidRPr="0009034A">
              <w:rPr>
                <w:rFonts w:ascii="Times New Roman" w:hAnsi="Times New Roman" w:hint="eastAsia"/>
                <w:sz w:val="20"/>
                <w:szCs w:val="20"/>
              </w:rPr>
              <w:t xml:space="preserve">The </w:t>
            </w:r>
            <w:r w:rsidRPr="0009034A">
              <w:rPr>
                <w:rFonts w:ascii="Times New Roman" w:hAnsi="Times New Roman"/>
                <w:sz w:val="20"/>
                <w:szCs w:val="20"/>
              </w:rPr>
              <w:t>link budget template candidates 1 and 2 are used</w:t>
            </w:r>
            <w:r w:rsidRPr="0009034A">
              <w:rPr>
                <w:rFonts w:ascii="Times New Roman" w:hAnsi="Times New Roman" w:hint="eastAsia"/>
                <w:sz w:val="20"/>
                <w:szCs w:val="20"/>
              </w:rPr>
              <w:t xml:space="preserve"> to calculate the metric(s) </w:t>
            </w:r>
            <w:r w:rsidRPr="0009034A">
              <w:rPr>
                <w:rFonts w:ascii="Times New Roman" w:eastAsiaTheme="minorEastAsia" w:hAnsi="Times New Roman" w:hint="eastAsia"/>
                <w:sz w:val="20"/>
                <w:szCs w:val="20"/>
              </w:rPr>
              <w:t xml:space="preserve">as starting point </w:t>
            </w:r>
            <w:r w:rsidRPr="0009034A">
              <w:rPr>
                <w:rFonts w:ascii="Times New Roman" w:hAnsi="Times New Roman" w:hint="eastAsia"/>
                <w:sz w:val="20"/>
                <w:szCs w:val="20"/>
              </w:rPr>
              <w:t xml:space="preserve">to compare </w:t>
            </w:r>
            <w:r w:rsidRPr="0009034A">
              <w:rPr>
                <w:rFonts w:ascii="Times New Roman" w:hAnsi="Times New Roman"/>
                <w:sz w:val="20"/>
                <w:szCs w:val="20"/>
              </w:rPr>
              <w:t>existing 5G mid-band</w:t>
            </w:r>
            <w:r w:rsidRPr="0009034A">
              <w:rPr>
                <w:rFonts w:ascii="Times New Roman" w:hAnsi="Times New Roman" w:hint="eastAsia"/>
                <w:sz w:val="20"/>
                <w:szCs w:val="20"/>
              </w:rPr>
              <w:t xml:space="preserve"> and</w:t>
            </w:r>
            <w:r w:rsidRPr="0009034A">
              <w:rPr>
                <w:rFonts w:ascii="Times New Roman" w:hAnsi="Times New Roman"/>
                <w:sz w:val="20"/>
                <w:szCs w:val="20"/>
              </w:rPr>
              <w:t xml:space="preserve"> 6G deployments in at least around 7 GHz</w:t>
            </w:r>
            <w:r w:rsidRPr="0009034A">
              <w:rPr>
                <w:rFonts w:ascii="Times New Roman" w:hAnsi="Times New Roman" w:hint="eastAsia"/>
                <w:sz w:val="20"/>
                <w:szCs w:val="20"/>
              </w:rPr>
              <w:t xml:space="preserve">, with potential future update. </w:t>
            </w:r>
          </w:p>
          <w:p w14:paraId="7AB56871" w14:textId="77777777" w:rsidR="00DA55FE" w:rsidRPr="0009034A" w:rsidRDefault="00DA55FE" w:rsidP="00CC51D5">
            <w:pPr>
              <w:pStyle w:val="af3"/>
              <w:widowControl/>
              <w:numPr>
                <w:ilvl w:val="1"/>
                <w:numId w:val="25"/>
              </w:numPr>
              <w:spacing w:after="0" w:line="252" w:lineRule="auto"/>
              <w:ind w:firstLineChars="0"/>
              <w:contextualSpacing/>
              <w:rPr>
                <w:rFonts w:ascii="Times New Roman" w:hAnsi="Times New Roman"/>
                <w:sz w:val="20"/>
                <w:szCs w:val="20"/>
              </w:rPr>
            </w:pPr>
            <w:r w:rsidRPr="0009034A">
              <w:rPr>
                <w:rFonts w:ascii="Times New Roman" w:eastAsiaTheme="minorEastAsia" w:hAnsi="Times New Roman" w:hint="eastAsia"/>
                <w:sz w:val="20"/>
                <w:szCs w:val="20"/>
              </w:rPr>
              <w:t>D</w:t>
            </w:r>
            <w:r w:rsidRPr="0009034A">
              <w:rPr>
                <w:rFonts w:ascii="Times New Roman" w:hAnsi="Times New Roman" w:hint="eastAsia"/>
                <w:sz w:val="20"/>
                <w:szCs w:val="20"/>
              </w:rPr>
              <w:t xml:space="preserve">uring </w:t>
            </w:r>
            <w:r w:rsidRPr="0009034A">
              <w:rPr>
                <w:rFonts w:ascii="Times New Roman" w:hAnsi="Times New Roman"/>
                <w:sz w:val="20"/>
                <w:szCs w:val="20"/>
              </w:rPr>
              <w:t>initial</w:t>
            </w:r>
            <w:r w:rsidRPr="0009034A">
              <w:rPr>
                <w:rFonts w:ascii="Times New Roman" w:hAnsi="Times New Roman" w:hint="eastAsia"/>
                <w:sz w:val="20"/>
                <w:szCs w:val="20"/>
              </w:rPr>
              <w:t xml:space="preserve"> access/random access</w:t>
            </w:r>
          </w:p>
          <w:p w14:paraId="1C749E4E" w14:textId="77777777" w:rsidR="00DA55FE" w:rsidRPr="0009034A" w:rsidRDefault="00DA55FE" w:rsidP="00CC51D5">
            <w:pPr>
              <w:pStyle w:val="af3"/>
              <w:widowControl/>
              <w:numPr>
                <w:ilvl w:val="2"/>
                <w:numId w:val="25"/>
              </w:numPr>
              <w:spacing w:after="0" w:line="252" w:lineRule="auto"/>
              <w:ind w:firstLineChars="0"/>
              <w:contextualSpacing/>
              <w:rPr>
                <w:rFonts w:ascii="Times New Roman" w:hAnsi="Times New Roman"/>
                <w:sz w:val="20"/>
                <w:szCs w:val="20"/>
              </w:rPr>
            </w:pPr>
            <w:r w:rsidRPr="0009034A">
              <w:rPr>
                <w:rFonts w:ascii="Times New Roman" w:hAnsi="Times New Roman" w:hint="eastAsia"/>
                <w:sz w:val="20"/>
                <w:szCs w:val="20"/>
              </w:rPr>
              <w:t xml:space="preserve">Coverage target is </w:t>
            </w:r>
            <w:r w:rsidRPr="0009034A">
              <w:rPr>
                <w:rFonts w:ascii="Times New Roman" w:hAnsi="Times New Roman"/>
                <w:sz w:val="20"/>
                <w:szCs w:val="20"/>
              </w:rPr>
              <w:t>referring</w:t>
            </w:r>
            <w:r w:rsidRPr="0009034A">
              <w:rPr>
                <w:rFonts w:ascii="Times New Roman" w:hAnsi="Times New Roman" w:hint="eastAsia"/>
                <w:sz w:val="20"/>
                <w:szCs w:val="20"/>
              </w:rPr>
              <w:t xml:space="preserve"> </w:t>
            </w:r>
            <w:r w:rsidRPr="0009034A">
              <w:rPr>
                <w:rFonts w:ascii="Times New Roman" w:hAnsi="Times New Roman"/>
                <w:sz w:val="20"/>
                <w:szCs w:val="20"/>
              </w:rPr>
              <w:t>the</w:t>
            </w:r>
            <w:r w:rsidRPr="0009034A">
              <w:rPr>
                <w:rFonts w:ascii="Times New Roman" w:hAnsi="Times New Roman" w:hint="eastAsia"/>
                <w:sz w:val="20"/>
                <w:szCs w:val="20"/>
              </w:rPr>
              <w:t xml:space="preserve"> bottleneck channel (i.e. Rel-15 NR Msg3) during </w:t>
            </w:r>
            <w:r w:rsidRPr="0009034A">
              <w:rPr>
                <w:rFonts w:ascii="Times New Roman" w:hAnsi="Times New Roman"/>
                <w:sz w:val="20"/>
                <w:szCs w:val="20"/>
              </w:rPr>
              <w:t>initial</w:t>
            </w:r>
            <w:r w:rsidRPr="0009034A">
              <w:rPr>
                <w:rFonts w:ascii="Times New Roman" w:hAnsi="Times New Roman" w:hint="eastAsia"/>
                <w:sz w:val="20"/>
                <w:szCs w:val="20"/>
              </w:rPr>
              <w:t xml:space="preserve"> access/random access for </w:t>
            </w:r>
            <w:r w:rsidRPr="0009034A">
              <w:rPr>
                <w:rFonts w:ascii="Times New Roman" w:hAnsi="Times New Roman"/>
                <w:sz w:val="20"/>
                <w:szCs w:val="20"/>
              </w:rPr>
              <w:t>existing 5G mid-band</w:t>
            </w:r>
          </w:p>
          <w:p w14:paraId="40E9D580" w14:textId="77777777" w:rsidR="00DA55FE" w:rsidRPr="0009034A" w:rsidRDefault="00DA55FE" w:rsidP="00CC51D5">
            <w:pPr>
              <w:pStyle w:val="af3"/>
              <w:widowControl/>
              <w:numPr>
                <w:ilvl w:val="1"/>
                <w:numId w:val="25"/>
              </w:numPr>
              <w:spacing w:after="0" w:line="252" w:lineRule="auto"/>
              <w:ind w:firstLineChars="0"/>
              <w:contextualSpacing/>
              <w:rPr>
                <w:rFonts w:ascii="Times New Roman" w:hAnsi="Times New Roman"/>
                <w:sz w:val="20"/>
                <w:szCs w:val="20"/>
              </w:rPr>
            </w:pPr>
            <w:r w:rsidRPr="0009034A">
              <w:rPr>
                <w:rFonts w:ascii="Times New Roman" w:hAnsi="Times New Roman" w:hint="eastAsia"/>
                <w:sz w:val="20"/>
                <w:szCs w:val="20"/>
              </w:rPr>
              <w:t xml:space="preserve">FFS target value(s) of data rate for data channels </w:t>
            </w:r>
            <w:r w:rsidRPr="0009034A">
              <w:rPr>
                <w:rFonts w:ascii="Times New Roman" w:hAnsi="Times New Roman"/>
                <w:sz w:val="20"/>
                <w:szCs w:val="20"/>
              </w:rPr>
              <w:t>relative</w:t>
            </w:r>
            <w:r w:rsidRPr="0009034A">
              <w:rPr>
                <w:rFonts w:ascii="Times New Roman" w:hAnsi="Times New Roman" w:hint="eastAsia"/>
                <w:sz w:val="20"/>
                <w:szCs w:val="20"/>
              </w:rPr>
              <w:t xml:space="preserve"> to </w:t>
            </w:r>
            <w:r w:rsidRPr="0009034A">
              <w:rPr>
                <w:rFonts w:ascii="Times New Roman" w:hAnsi="Times New Roman"/>
                <w:sz w:val="20"/>
                <w:szCs w:val="20"/>
              </w:rPr>
              <w:t>5G mid-band</w:t>
            </w:r>
          </w:p>
          <w:p w14:paraId="65B06E0F" w14:textId="77777777" w:rsidR="00DA55FE" w:rsidRPr="0009034A" w:rsidRDefault="00DA55FE" w:rsidP="00CC51D5">
            <w:pPr>
              <w:pStyle w:val="af3"/>
              <w:widowControl/>
              <w:numPr>
                <w:ilvl w:val="1"/>
                <w:numId w:val="25"/>
              </w:numPr>
              <w:spacing w:after="0" w:line="252" w:lineRule="auto"/>
              <w:ind w:firstLineChars="0" w:hanging="442"/>
              <w:contextualSpacing/>
              <w:rPr>
                <w:rFonts w:ascii="Times New Roman" w:hAnsi="Times New Roman"/>
                <w:sz w:val="20"/>
                <w:szCs w:val="20"/>
              </w:rPr>
            </w:pPr>
            <w:r w:rsidRPr="0009034A">
              <w:rPr>
                <w:rFonts w:ascii="Times New Roman" w:hAnsi="Times New Roman" w:hint="eastAsia"/>
                <w:sz w:val="20"/>
                <w:szCs w:val="20"/>
              </w:rPr>
              <w:t>Following deployment scenarios are considered</w:t>
            </w:r>
          </w:p>
          <w:p w14:paraId="3C7B1821" w14:textId="77777777" w:rsidR="00DA55FE" w:rsidRPr="0009034A" w:rsidRDefault="00DA55FE" w:rsidP="00CC51D5">
            <w:pPr>
              <w:pStyle w:val="af3"/>
              <w:widowControl/>
              <w:numPr>
                <w:ilvl w:val="2"/>
                <w:numId w:val="25"/>
              </w:numPr>
              <w:spacing w:after="0" w:line="252" w:lineRule="auto"/>
              <w:ind w:firstLineChars="0" w:hanging="442"/>
              <w:contextualSpacing/>
              <w:rPr>
                <w:rFonts w:ascii="Times New Roman" w:hAnsi="Times New Roman"/>
                <w:sz w:val="20"/>
                <w:szCs w:val="20"/>
              </w:rPr>
            </w:pPr>
            <w:r w:rsidRPr="0009034A">
              <w:rPr>
                <w:rFonts w:ascii="Times New Roman" w:hAnsi="Times New Roman" w:hint="eastAsia"/>
                <w:sz w:val="20"/>
                <w:szCs w:val="20"/>
              </w:rPr>
              <w:t>Urban macro (both O2I and outdoor)</w:t>
            </w:r>
          </w:p>
          <w:p w14:paraId="59598C4B" w14:textId="77777777" w:rsidR="00DA55FE" w:rsidRPr="0009034A" w:rsidRDefault="00DA55FE" w:rsidP="00CC51D5">
            <w:pPr>
              <w:pStyle w:val="af3"/>
              <w:widowControl/>
              <w:numPr>
                <w:ilvl w:val="2"/>
                <w:numId w:val="25"/>
              </w:numPr>
              <w:spacing w:after="0" w:line="252" w:lineRule="auto"/>
              <w:ind w:firstLineChars="0" w:hanging="442"/>
              <w:contextualSpacing/>
              <w:rPr>
                <w:rFonts w:ascii="Times New Roman" w:hAnsi="Times New Roman"/>
                <w:sz w:val="20"/>
                <w:szCs w:val="20"/>
              </w:rPr>
            </w:pPr>
            <w:r w:rsidRPr="0009034A">
              <w:rPr>
                <w:rFonts w:ascii="Times New Roman" w:hAnsi="Times New Roman" w:hint="eastAsia"/>
                <w:sz w:val="20"/>
                <w:szCs w:val="20"/>
              </w:rPr>
              <w:t xml:space="preserve">Sub-urban macro (both O2I and outdoor) </w:t>
            </w:r>
          </w:p>
          <w:p w14:paraId="5B67FF13" w14:textId="77777777" w:rsidR="00DA55FE" w:rsidRPr="0009034A" w:rsidRDefault="00DA55FE" w:rsidP="00CC51D5">
            <w:pPr>
              <w:pStyle w:val="af3"/>
              <w:widowControl/>
              <w:numPr>
                <w:ilvl w:val="1"/>
                <w:numId w:val="25"/>
              </w:numPr>
              <w:spacing w:after="0" w:line="252" w:lineRule="auto"/>
              <w:ind w:firstLineChars="0" w:hanging="442"/>
              <w:contextualSpacing/>
              <w:rPr>
                <w:rFonts w:ascii="Times New Roman" w:hAnsi="Times New Roman"/>
                <w:sz w:val="20"/>
                <w:szCs w:val="20"/>
              </w:rPr>
            </w:pPr>
            <w:r w:rsidRPr="0009034A">
              <w:rPr>
                <w:rFonts w:ascii="Times New Roman" w:hAnsi="Times New Roman" w:hint="eastAsia"/>
                <w:sz w:val="20"/>
                <w:szCs w:val="20"/>
              </w:rPr>
              <w:t>Following c</w:t>
            </w:r>
            <w:r w:rsidRPr="0009034A">
              <w:rPr>
                <w:rFonts w:ascii="Times New Roman" w:hAnsi="Times New Roman"/>
                <w:sz w:val="20"/>
                <w:szCs w:val="20"/>
              </w:rPr>
              <w:t>arrier frequenc</w:t>
            </w:r>
            <w:r w:rsidRPr="0009034A">
              <w:rPr>
                <w:rFonts w:ascii="Times New Roman" w:hAnsi="Times New Roman" w:hint="eastAsia"/>
                <w:sz w:val="20"/>
                <w:szCs w:val="20"/>
              </w:rPr>
              <w:t>ies are considered to calculate the metric(s)</w:t>
            </w:r>
          </w:p>
          <w:p w14:paraId="3FB14FF9" w14:textId="77777777" w:rsidR="00DA55FE" w:rsidRPr="0009034A" w:rsidRDefault="00DA55FE" w:rsidP="00CC51D5">
            <w:pPr>
              <w:pStyle w:val="af3"/>
              <w:widowControl/>
              <w:numPr>
                <w:ilvl w:val="2"/>
                <w:numId w:val="25"/>
              </w:numPr>
              <w:spacing w:after="0" w:line="252" w:lineRule="auto"/>
              <w:ind w:firstLineChars="0" w:hanging="442"/>
              <w:contextualSpacing/>
              <w:rPr>
                <w:rFonts w:ascii="Times New Roman" w:hAnsi="Times New Roman"/>
                <w:sz w:val="20"/>
                <w:szCs w:val="20"/>
              </w:rPr>
            </w:pPr>
            <w:r w:rsidRPr="0009034A">
              <w:rPr>
                <w:rFonts w:ascii="Times New Roman" w:hAnsi="Times New Roman" w:hint="eastAsia"/>
                <w:sz w:val="20"/>
                <w:szCs w:val="20"/>
              </w:rPr>
              <w:t xml:space="preserve">[4 GHz] as the </w:t>
            </w:r>
            <w:r w:rsidRPr="0009034A">
              <w:rPr>
                <w:rFonts w:ascii="Times New Roman" w:hAnsi="Times New Roman"/>
                <w:sz w:val="20"/>
                <w:szCs w:val="20"/>
              </w:rPr>
              <w:t>existing 5G mid-band</w:t>
            </w:r>
          </w:p>
          <w:p w14:paraId="1055D5A8" w14:textId="77777777" w:rsidR="00DA55FE" w:rsidRPr="0009034A" w:rsidRDefault="00DA55FE" w:rsidP="00CC51D5">
            <w:pPr>
              <w:pStyle w:val="af3"/>
              <w:widowControl/>
              <w:numPr>
                <w:ilvl w:val="2"/>
                <w:numId w:val="25"/>
              </w:numPr>
              <w:spacing w:after="0" w:line="252" w:lineRule="auto"/>
              <w:ind w:firstLineChars="0" w:hanging="442"/>
              <w:contextualSpacing/>
              <w:rPr>
                <w:rFonts w:ascii="Times New Roman" w:hAnsi="Times New Roman"/>
                <w:sz w:val="20"/>
                <w:szCs w:val="20"/>
              </w:rPr>
            </w:pPr>
            <w:r w:rsidRPr="0009034A">
              <w:rPr>
                <w:rFonts w:ascii="Times New Roman" w:hAnsi="Times New Roman" w:hint="eastAsia"/>
                <w:sz w:val="20"/>
                <w:szCs w:val="20"/>
              </w:rPr>
              <w:t xml:space="preserve">7 GHz as </w:t>
            </w:r>
            <w:r w:rsidRPr="0009034A">
              <w:rPr>
                <w:rFonts w:ascii="Times New Roman" w:hAnsi="Times New Roman"/>
                <w:sz w:val="20"/>
                <w:szCs w:val="20"/>
              </w:rPr>
              <w:t>6G deployment</w:t>
            </w:r>
          </w:p>
          <w:p w14:paraId="47F24B79" w14:textId="77777777" w:rsidR="00DA55FE" w:rsidRDefault="00DA55FE" w:rsidP="00CC51D5">
            <w:pPr>
              <w:rPr>
                <w:rFonts w:eastAsiaTheme="minorEastAsia"/>
                <w:lang w:eastAsia="zh-CN"/>
              </w:rPr>
            </w:pPr>
            <w:r w:rsidRPr="0009034A">
              <w:rPr>
                <w:szCs w:val="20"/>
              </w:rPr>
              <w:t>Template in R1-250</w:t>
            </w:r>
            <w:r w:rsidRPr="0009034A">
              <w:rPr>
                <w:rFonts w:hint="eastAsia"/>
                <w:szCs w:val="20"/>
              </w:rPr>
              <w:t xml:space="preserve">9615 </w:t>
            </w:r>
            <w:r w:rsidRPr="0009034A">
              <w:rPr>
                <w:szCs w:val="20"/>
              </w:rPr>
              <w:t xml:space="preserve">is to be used for collecting inputs </w:t>
            </w:r>
            <w:r w:rsidRPr="0009034A">
              <w:rPr>
                <w:rFonts w:hint="eastAsia"/>
                <w:szCs w:val="20"/>
              </w:rPr>
              <w:t xml:space="preserve">on the values </w:t>
            </w:r>
            <w:r w:rsidRPr="0009034A">
              <w:rPr>
                <w:szCs w:val="20"/>
              </w:rPr>
              <w:t>from companies.</w:t>
            </w:r>
          </w:p>
        </w:tc>
      </w:tr>
    </w:tbl>
    <w:p w14:paraId="28E15DD2" w14:textId="520FB3F9" w:rsidR="00857824" w:rsidRDefault="00857824" w:rsidP="00857824">
      <w:pPr>
        <w:rPr>
          <w:rFonts w:eastAsiaTheme="minorEastAsia"/>
          <w:szCs w:val="20"/>
          <w:lang w:eastAsia="zh-CN"/>
        </w:rPr>
      </w:pPr>
    </w:p>
    <w:p w14:paraId="31495EE8" w14:textId="1B9D3C1F" w:rsidR="00857824" w:rsidRPr="00A566E7" w:rsidRDefault="00B34B43" w:rsidP="00857824">
      <w:pPr>
        <w:rPr>
          <w:rFonts w:eastAsiaTheme="minorEastAsia"/>
          <w:szCs w:val="20"/>
          <w:lang w:eastAsia="zh-CN"/>
        </w:rPr>
      </w:pPr>
      <w:r>
        <w:rPr>
          <w:rFonts w:eastAsiaTheme="minorEastAsia"/>
          <w:szCs w:val="20"/>
          <w:lang w:eastAsia="zh-CN"/>
        </w:rPr>
        <w:t>RAN1 discussed 4 different metrics</w:t>
      </w:r>
      <w:r w:rsidR="00DD56CA">
        <w:rPr>
          <w:rFonts w:eastAsiaTheme="minorEastAsia"/>
          <w:szCs w:val="20"/>
          <w:lang w:eastAsia="zh-CN"/>
        </w:rPr>
        <w:t xml:space="preserve"> (</w:t>
      </w:r>
      <w:proofErr w:type="spellStart"/>
      <w:r w:rsidR="00DD56CA">
        <w:rPr>
          <w:rFonts w:eastAsiaTheme="minorEastAsia"/>
          <w:szCs w:val="20"/>
          <w:lang w:eastAsia="zh-CN"/>
        </w:rPr>
        <w:t>MaxCL</w:t>
      </w:r>
      <w:proofErr w:type="spellEnd"/>
      <w:r w:rsidR="00DD56CA">
        <w:rPr>
          <w:rFonts w:eastAsiaTheme="minorEastAsia"/>
          <w:szCs w:val="20"/>
          <w:lang w:eastAsia="zh-CN"/>
        </w:rPr>
        <w:t>, MCL, MIL, MPL)</w:t>
      </w:r>
      <w:r>
        <w:rPr>
          <w:rFonts w:eastAsiaTheme="minorEastAsia"/>
          <w:szCs w:val="20"/>
          <w:lang w:eastAsia="zh-CN"/>
        </w:rPr>
        <w:t xml:space="preserve">, </w:t>
      </w:r>
      <w:r w:rsidR="008A53A2">
        <w:rPr>
          <w:rFonts w:eastAsiaTheme="minorEastAsia"/>
          <w:szCs w:val="20"/>
          <w:lang w:eastAsia="zh-CN"/>
        </w:rPr>
        <w:t>and was not able</w:t>
      </w:r>
      <w:r>
        <w:rPr>
          <w:rFonts w:eastAsiaTheme="minorEastAsia"/>
          <w:szCs w:val="20"/>
          <w:lang w:eastAsia="zh-CN"/>
        </w:rPr>
        <w:t xml:space="preserve"> </w:t>
      </w:r>
      <w:r w:rsidR="008A53A2">
        <w:rPr>
          <w:rFonts w:eastAsiaTheme="minorEastAsia"/>
          <w:szCs w:val="20"/>
          <w:lang w:eastAsia="zh-CN"/>
        </w:rPr>
        <w:t>to</w:t>
      </w:r>
      <w:r>
        <w:rPr>
          <w:rFonts w:eastAsiaTheme="minorEastAsia"/>
          <w:szCs w:val="20"/>
          <w:lang w:eastAsia="zh-CN"/>
        </w:rPr>
        <w:t xml:space="preserve"> down-select</w:t>
      </w:r>
      <w:r w:rsidR="008A53A2">
        <w:rPr>
          <w:rFonts w:eastAsiaTheme="minorEastAsia"/>
          <w:szCs w:val="20"/>
          <w:lang w:eastAsia="zh-CN"/>
        </w:rPr>
        <w:t>.</w:t>
      </w:r>
      <w:r>
        <w:rPr>
          <w:rFonts w:eastAsiaTheme="minorEastAsia"/>
          <w:szCs w:val="20"/>
          <w:lang w:eastAsia="zh-CN"/>
        </w:rPr>
        <w:t xml:space="preserve"> </w:t>
      </w:r>
      <w:r w:rsidR="008A53A2">
        <w:rPr>
          <w:rFonts w:eastAsiaTheme="minorEastAsia"/>
          <w:szCs w:val="20"/>
          <w:lang w:eastAsia="zh-CN"/>
        </w:rPr>
        <w:t>T</w:t>
      </w:r>
      <w:r>
        <w:rPr>
          <w:rFonts w:eastAsiaTheme="minorEastAsia"/>
          <w:szCs w:val="20"/>
          <w:lang w:eastAsia="zh-CN"/>
        </w:rPr>
        <w:t xml:space="preserve">o </w:t>
      </w:r>
      <w:r w:rsidRPr="0009034A">
        <w:rPr>
          <w:rFonts w:hint="eastAsia"/>
          <w:szCs w:val="20"/>
        </w:rPr>
        <w:t xml:space="preserve">compare </w:t>
      </w:r>
      <w:r w:rsidRPr="0009034A">
        <w:rPr>
          <w:szCs w:val="20"/>
        </w:rPr>
        <w:t>existing 5G mid-band</w:t>
      </w:r>
      <w:r w:rsidRPr="0009034A">
        <w:rPr>
          <w:rFonts w:hint="eastAsia"/>
          <w:szCs w:val="20"/>
        </w:rPr>
        <w:t xml:space="preserve"> and</w:t>
      </w:r>
      <w:r w:rsidRPr="0009034A">
        <w:rPr>
          <w:szCs w:val="20"/>
        </w:rPr>
        <w:t xml:space="preserve"> 6G deployments in at least around 7 GHz</w:t>
      </w:r>
      <w:r>
        <w:rPr>
          <w:szCs w:val="20"/>
        </w:rPr>
        <w:t xml:space="preserve"> </w:t>
      </w:r>
      <w:r>
        <w:rPr>
          <w:rFonts w:eastAsiaTheme="minorEastAsia"/>
          <w:szCs w:val="20"/>
          <w:lang w:eastAsia="zh-CN"/>
        </w:rPr>
        <w:t>where MCL/MIL/MPL belongs to candidate 1 and MaxCL belongs to candidate 2</w:t>
      </w:r>
      <w:r>
        <w:rPr>
          <w:szCs w:val="20"/>
        </w:rPr>
        <w:t xml:space="preserve">. </w:t>
      </w:r>
      <w:r>
        <w:rPr>
          <w:rFonts w:eastAsiaTheme="minorEastAsia" w:hint="eastAsia"/>
          <w:szCs w:val="20"/>
          <w:lang w:eastAsia="zh-CN"/>
        </w:rPr>
        <w:t xml:space="preserve"> </w:t>
      </w:r>
      <w:r>
        <w:rPr>
          <w:rFonts w:eastAsiaTheme="minorEastAsia"/>
          <w:szCs w:val="20"/>
          <w:lang w:eastAsia="zh-CN"/>
        </w:rPr>
        <w:t xml:space="preserve">However, for </w:t>
      </w:r>
      <w:r w:rsidR="00EC1204">
        <w:rPr>
          <w:rFonts w:eastAsiaTheme="minorEastAsia"/>
          <w:szCs w:val="20"/>
          <w:lang w:eastAsia="zh-CN"/>
        </w:rPr>
        <w:t xml:space="preserve">RAN-level consideration of coverage </w:t>
      </w:r>
      <w:r>
        <w:rPr>
          <w:rFonts w:eastAsiaTheme="minorEastAsia"/>
          <w:szCs w:val="20"/>
          <w:lang w:eastAsia="zh-CN"/>
        </w:rPr>
        <w:t xml:space="preserve">target, </w:t>
      </w:r>
      <w:r w:rsidR="00EC1204">
        <w:rPr>
          <w:rFonts w:eastAsiaTheme="minorEastAsia"/>
          <w:szCs w:val="20"/>
          <w:lang w:eastAsia="zh-CN"/>
        </w:rPr>
        <w:t>it is preferable to use one</w:t>
      </w:r>
      <w:r w:rsidR="00857824" w:rsidRPr="00A566E7">
        <w:rPr>
          <w:rFonts w:eastAsiaTheme="minorEastAsia"/>
          <w:szCs w:val="20"/>
          <w:lang w:eastAsia="zh-CN"/>
        </w:rPr>
        <w:t xml:space="preserve"> common metric</w:t>
      </w:r>
      <w:r w:rsidR="00EC1204">
        <w:rPr>
          <w:rFonts w:eastAsiaTheme="minorEastAsia"/>
          <w:szCs w:val="20"/>
          <w:lang w:eastAsia="zh-CN"/>
        </w:rPr>
        <w:t xml:space="preserve">, based on following criteria: </w:t>
      </w:r>
    </w:p>
    <w:p w14:paraId="66CAC910" w14:textId="7A1840E8" w:rsidR="00857824" w:rsidRPr="00A566E7" w:rsidRDefault="00857824" w:rsidP="00857824">
      <w:pPr>
        <w:pStyle w:val="af3"/>
        <w:numPr>
          <w:ilvl w:val="0"/>
          <w:numId w:val="27"/>
        </w:numPr>
        <w:ind w:firstLineChars="0"/>
        <w:rPr>
          <w:rFonts w:ascii="Times New Roman" w:eastAsiaTheme="minorEastAsia" w:hAnsi="Times New Roman"/>
          <w:sz w:val="20"/>
          <w:szCs w:val="20"/>
          <w:lang w:eastAsia="en-US"/>
        </w:rPr>
      </w:pPr>
      <w:r w:rsidRPr="00A566E7">
        <w:rPr>
          <w:rFonts w:ascii="Times New Roman" w:eastAsiaTheme="minorEastAsia" w:hAnsi="Times New Roman"/>
          <w:sz w:val="20"/>
          <w:szCs w:val="20"/>
        </w:rPr>
        <w:t>The defined metric should be a common metric which can be applied to all channels/signals, rather than channel/signal specific.</w:t>
      </w:r>
    </w:p>
    <w:p w14:paraId="0C906267" w14:textId="4BBB7E86" w:rsidR="00857824" w:rsidRPr="00A566E7" w:rsidRDefault="00857824" w:rsidP="00857824">
      <w:pPr>
        <w:pStyle w:val="af3"/>
        <w:numPr>
          <w:ilvl w:val="0"/>
          <w:numId w:val="27"/>
        </w:numPr>
        <w:ind w:firstLineChars="0"/>
        <w:rPr>
          <w:rFonts w:ascii="Times New Roman" w:eastAsiaTheme="minorEastAsia" w:hAnsi="Times New Roman"/>
          <w:sz w:val="20"/>
          <w:szCs w:val="20"/>
        </w:rPr>
      </w:pPr>
      <w:r w:rsidRPr="00A566E7">
        <w:rPr>
          <w:rFonts w:ascii="Times New Roman" w:eastAsiaTheme="minorEastAsia" w:hAnsi="Times New Roman"/>
          <w:sz w:val="20"/>
          <w:szCs w:val="20"/>
        </w:rPr>
        <w:t>The defined metric should be simple and robust enough for link budget evaluation.</w:t>
      </w:r>
    </w:p>
    <w:p w14:paraId="7DF47DDF" w14:textId="3BF51784" w:rsidR="00DD56CA" w:rsidRDefault="00857824" w:rsidP="00DD56CA">
      <w:pPr>
        <w:pStyle w:val="af3"/>
        <w:numPr>
          <w:ilvl w:val="0"/>
          <w:numId w:val="27"/>
        </w:numPr>
        <w:ind w:firstLineChars="0"/>
        <w:rPr>
          <w:rFonts w:ascii="Times New Roman" w:eastAsiaTheme="minorEastAsia" w:hAnsi="Times New Roman"/>
          <w:sz w:val="20"/>
          <w:szCs w:val="20"/>
        </w:rPr>
      </w:pPr>
      <w:r w:rsidRPr="00A566E7">
        <w:rPr>
          <w:rFonts w:ascii="Times New Roman" w:eastAsiaTheme="minorEastAsia" w:hAnsi="Times New Roman"/>
          <w:sz w:val="20"/>
          <w:szCs w:val="20"/>
        </w:rPr>
        <w:t>The defined metric and related coverage target should be able to show the coverage difference between 3.5GHz and 7GHz, so that the coverage of co-site deployment of NR and 6GR can be evaluated</w:t>
      </w:r>
    </w:p>
    <w:p w14:paraId="51D356A1" w14:textId="12EC0D7D" w:rsidR="00DD56CA" w:rsidRPr="00A566E7" w:rsidRDefault="00DD56CA" w:rsidP="00DD56CA">
      <w:pPr>
        <w:rPr>
          <w:rFonts w:eastAsiaTheme="minorEastAsia"/>
          <w:szCs w:val="20"/>
          <w:lang w:eastAsia="zh-CN"/>
        </w:rPr>
      </w:pPr>
    </w:p>
    <w:tbl>
      <w:tblPr>
        <w:tblStyle w:val="aa"/>
        <w:tblW w:w="0" w:type="auto"/>
        <w:tblLook w:val="04A0" w:firstRow="1" w:lastRow="0" w:firstColumn="1" w:lastColumn="0" w:noHBand="0" w:noVBand="1"/>
      </w:tblPr>
      <w:tblGrid>
        <w:gridCol w:w="9060"/>
      </w:tblGrid>
      <w:tr w:rsidR="00DD56CA" w:rsidRPr="00A566E7" w14:paraId="3EFA948D" w14:textId="77777777" w:rsidTr="00CC51D5">
        <w:tc>
          <w:tcPr>
            <w:tcW w:w="9628" w:type="dxa"/>
            <w:tcBorders>
              <w:top w:val="single" w:sz="4" w:space="0" w:color="auto"/>
              <w:left w:val="single" w:sz="4" w:space="0" w:color="auto"/>
              <w:bottom w:val="single" w:sz="4" w:space="0" w:color="auto"/>
              <w:right w:val="single" w:sz="4" w:space="0" w:color="auto"/>
            </w:tcBorders>
            <w:hideMark/>
          </w:tcPr>
          <w:p w14:paraId="33AF2EBD" w14:textId="77777777" w:rsidR="00DD56CA" w:rsidRPr="00A566E7" w:rsidRDefault="00DD56CA" w:rsidP="00CC51D5">
            <w:pPr>
              <w:widowControl w:val="0"/>
              <w:rPr>
                <w:rFonts w:eastAsiaTheme="minorEastAsia"/>
                <w:b/>
                <w:bCs/>
                <w:szCs w:val="20"/>
              </w:rPr>
            </w:pPr>
            <w:r w:rsidRPr="00A566E7">
              <w:rPr>
                <w:rFonts w:eastAsiaTheme="minorEastAsia"/>
                <w:b/>
                <w:bCs/>
                <w:szCs w:val="20"/>
              </w:rPr>
              <w:t>M</w:t>
            </w:r>
            <w:r w:rsidRPr="00A566E7">
              <w:rPr>
                <w:rFonts w:eastAsiaTheme="minorEastAsia"/>
                <w:b/>
                <w:bCs/>
                <w:szCs w:val="20"/>
                <w:lang w:eastAsia="zh-CN"/>
              </w:rPr>
              <w:t>etric</w:t>
            </w:r>
            <w:r w:rsidRPr="00A566E7">
              <w:rPr>
                <w:rFonts w:eastAsiaTheme="minorEastAsia"/>
                <w:b/>
                <w:bCs/>
                <w:szCs w:val="20"/>
              </w:rPr>
              <w:t xml:space="preserve"> in TR 38.913</w:t>
            </w:r>
          </w:p>
          <w:p w14:paraId="62A0D0BD" w14:textId="77777777" w:rsidR="00DD56CA" w:rsidRPr="00A566E7" w:rsidRDefault="00DD56CA" w:rsidP="00CC51D5">
            <w:pPr>
              <w:pStyle w:val="af3"/>
              <w:numPr>
                <w:ilvl w:val="0"/>
                <w:numId w:val="26"/>
              </w:numPr>
              <w:ind w:firstLineChars="0"/>
              <w:rPr>
                <w:rFonts w:ascii="Times New Roman" w:eastAsiaTheme="minorEastAsia" w:hAnsi="Times New Roman"/>
                <w:sz w:val="20"/>
                <w:szCs w:val="20"/>
              </w:rPr>
            </w:pPr>
            <w:r w:rsidRPr="00A566E7">
              <w:rPr>
                <w:rFonts w:ascii="Times New Roman" w:eastAsiaTheme="minorEastAsia" w:hAnsi="Times New Roman"/>
                <w:sz w:val="20"/>
                <w:szCs w:val="20"/>
              </w:rPr>
              <w:t>MaxCL = Total transmit power – Receiver sensitivity</w:t>
            </w:r>
          </w:p>
          <w:p w14:paraId="4E74D8D2" w14:textId="77777777" w:rsidR="00DD56CA" w:rsidRPr="00A566E7" w:rsidRDefault="00DD56CA" w:rsidP="00CC51D5">
            <w:pPr>
              <w:widowControl w:val="0"/>
              <w:rPr>
                <w:rFonts w:eastAsiaTheme="minorEastAsia"/>
                <w:b/>
                <w:bCs/>
                <w:szCs w:val="20"/>
                <w:lang w:eastAsia="zh-CN"/>
              </w:rPr>
            </w:pPr>
            <w:r w:rsidRPr="00A566E7">
              <w:rPr>
                <w:rFonts w:eastAsiaTheme="minorEastAsia"/>
                <w:b/>
                <w:bCs/>
                <w:szCs w:val="20"/>
                <w:lang w:eastAsia="zh-CN"/>
              </w:rPr>
              <w:t>Metric in TR 38.830</w:t>
            </w:r>
          </w:p>
          <w:p w14:paraId="73AEDB49" w14:textId="77777777" w:rsidR="00DD56CA" w:rsidRPr="00A566E7" w:rsidRDefault="00DD56CA" w:rsidP="00CC51D5">
            <w:pPr>
              <w:pStyle w:val="af3"/>
              <w:numPr>
                <w:ilvl w:val="0"/>
                <w:numId w:val="26"/>
              </w:numPr>
              <w:ind w:firstLineChars="0"/>
              <w:rPr>
                <w:rFonts w:ascii="Times New Roman" w:eastAsiaTheme="minorEastAsia" w:hAnsi="Times New Roman"/>
                <w:sz w:val="20"/>
                <w:szCs w:val="20"/>
                <w:lang w:eastAsia="en-US"/>
              </w:rPr>
            </w:pPr>
            <w:r w:rsidRPr="00A566E7">
              <w:rPr>
                <w:rFonts w:ascii="Times New Roman" w:eastAsiaTheme="minorEastAsia" w:hAnsi="Times New Roman"/>
                <w:sz w:val="20"/>
                <w:szCs w:val="20"/>
              </w:rPr>
              <w:t>MCL = Total transmit power – Receiver sensitivity + gNB antenna gain (component 2)</w:t>
            </w:r>
          </w:p>
          <w:p w14:paraId="161F680C" w14:textId="77777777" w:rsidR="00DD56CA" w:rsidRPr="00A566E7" w:rsidRDefault="00DD56CA" w:rsidP="00CC51D5">
            <w:pPr>
              <w:pStyle w:val="af3"/>
              <w:numPr>
                <w:ilvl w:val="0"/>
                <w:numId w:val="26"/>
              </w:numPr>
              <w:ind w:firstLineChars="0"/>
              <w:rPr>
                <w:rFonts w:ascii="Times New Roman" w:eastAsiaTheme="minorEastAsia" w:hAnsi="Times New Roman"/>
                <w:sz w:val="20"/>
                <w:szCs w:val="20"/>
              </w:rPr>
            </w:pPr>
            <w:r w:rsidRPr="00A566E7">
              <w:rPr>
                <w:rFonts w:ascii="Times New Roman" w:eastAsiaTheme="minorEastAsia" w:hAnsi="Times New Roman"/>
                <w:sz w:val="20"/>
                <w:szCs w:val="20"/>
              </w:rPr>
              <w:t>MIL = Total transmit power – Receiver sensitivity – Tx loss – Rx loss + gNB antenna gain (component 2 + 3 + 4) + UE antenna gain</w:t>
            </w:r>
          </w:p>
          <w:p w14:paraId="4DE756D2" w14:textId="77777777" w:rsidR="00DD56CA" w:rsidRPr="00A566E7" w:rsidRDefault="00DD56CA" w:rsidP="00CC51D5">
            <w:pPr>
              <w:pStyle w:val="af3"/>
              <w:numPr>
                <w:ilvl w:val="0"/>
                <w:numId w:val="26"/>
              </w:numPr>
              <w:ind w:firstLineChars="0"/>
              <w:rPr>
                <w:rFonts w:ascii="Times New Roman" w:eastAsiaTheme="minorEastAsia" w:hAnsi="Times New Roman"/>
                <w:sz w:val="20"/>
                <w:szCs w:val="20"/>
              </w:rPr>
            </w:pPr>
            <w:r w:rsidRPr="00A566E7">
              <w:rPr>
                <w:rFonts w:ascii="Times New Roman" w:eastAsiaTheme="minorEastAsia" w:hAnsi="Times New Roman"/>
                <w:sz w:val="20"/>
                <w:szCs w:val="20"/>
              </w:rPr>
              <w:t>MPL = MIL – Shadow fading margin + BS selection/macro-diversity gain – Penetration margin + Other gain</w:t>
            </w:r>
          </w:p>
        </w:tc>
      </w:tr>
    </w:tbl>
    <w:p w14:paraId="0B7994ED" w14:textId="77777777" w:rsidR="00DD56CA" w:rsidRPr="008A53A2" w:rsidRDefault="00DD56CA" w:rsidP="008A53A2">
      <w:pPr>
        <w:rPr>
          <w:rFonts w:eastAsiaTheme="minorEastAsia"/>
          <w:szCs w:val="20"/>
        </w:rPr>
      </w:pPr>
    </w:p>
    <w:p w14:paraId="0D8342B6" w14:textId="01CCC7A3" w:rsidR="00EC1204" w:rsidRDefault="00EC1204" w:rsidP="00DF17DC">
      <w:pPr>
        <w:rPr>
          <w:rFonts w:eastAsiaTheme="minorEastAsia"/>
          <w:szCs w:val="20"/>
          <w:lang w:eastAsia="zh-CN"/>
        </w:rPr>
      </w:pPr>
      <w:r w:rsidRPr="00A566E7">
        <w:rPr>
          <w:rFonts w:eastAsiaTheme="minorEastAsia"/>
          <w:szCs w:val="20"/>
          <w:lang w:eastAsia="zh-CN"/>
        </w:rPr>
        <w:lastRenderedPageBreak/>
        <w:t>MaxCL fulfil</w:t>
      </w:r>
      <w:r w:rsidR="00F732E9">
        <w:rPr>
          <w:rFonts w:eastAsiaTheme="minorEastAsia"/>
          <w:szCs w:val="20"/>
          <w:lang w:eastAsia="zh-CN"/>
        </w:rPr>
        <w:t>s</w:t>
      </w:r>
      <w:r w:rsidRPr="00A566E7">
        <w:rPr>
          <w:rFonts w:eastAsiaTheme="minorEastAsia"/>
          <w:szCs w:val="20"/>
          <w:lang w:eastAsia="zh-CN"/>
        </w:rPr>
        <w:t xml:space="preserve"> the first two criteria</w:t>
      </w:r>
      <w:r>
        <w:rPr>
          <w:rFonts w:eastAsiaTheme="minorEastAsia"/>
          <w:szCs w:val="20"/>
          <w:lang w:eastAsia="zh-CN"/>
        </w:rPr>
        <w:t xml:space="preserve">, but </w:t>
      </w:r>
      <w:r w:rsidR="00266E65">
        <w:rPr>
          <w:rFonts w:eastAsiaTheme="minorEastAsia"/>
          <w:szCs w:val="20"/>
          <w:lang w:eastAsia="zh-CN"/>
        </w:rPr>
        <w:t>it does not provide information on</w:t>
      </w:r>
      <w:r w:rsidR="00F732E9">
        <w:rPr>
          <w:rFonts w:eastAsiaTheme="minorEastAsia"/>
          <w:szCs w:val="20"/>
          <w:lang w:eastAsia="zh-CN"/>
        </w:rPr>
        <w:t xml:space="preserve"> whether co-site deployment of 3.5GHz and 7GHz </w:t>
      </w:r>
      <w:r w:rsidR="00266E65">
        <w:rPr>
          <w:rFonts w:eastAsiaTheme="minorEastAsia"/>
          <w:szCs w:val="20"/>
          <w:lang w:eastAsia="zh-CN"/>
        </w:rPr>
        <w:t>can be</w:t>
      </w:r>
      <w:r w:rsidR="00F732E9">
        <w:rPr>
          <w:rFonts w:eastAsiaTheme="minorEastAsia"/>
          <w:szCs w:val="20"/>
          <w:lang w:eastAsia="zh-CN"/>
        </w:rPr>
        <w:t xml:space="preserve"> achieved, because it provides a single value independent of carrier frequency. </w:t>
      </w:r>
    </w:p>
    <w:p w14:paraId="50FCFAB1" w14:textId="4AD07548" w:rsidR="00F732E9" w:rsidRDefault="00F732E9" w:rsidP="00DF17DC">
      <w:pPr>
        <w:rPr>
          <w:rFonts w:eastAsiaTheme="minorEastAsia"/>
          <w:szCs w:val="20"/>
          <w:lang w:eastAsia="zh-CN"/>
        </w:rPr>
      </w:pPr>
      <w:r>
        <w:rPr>
          <w:rFonts w:eastAsiaTheme="minorEastAsia" w:hint="eastAsia"/>
          <w:szCs w:val="20"/>
          <w:lang w:eastAsia="zh-CN"/>
        </w:rPr>
        <w:t>M</w:t>
      </w:r>
      <w:r>
        <w:rPr>
          <w:rFonts w:eastAsiaTheme="minorEastAsia"/>
          <w:szCs w:val="20"/>
          <w:lang w:eastAsia="zh-CN"/>
        </w:rPr>
        <w:t xml:space="preserve">CL </w:t>
      </w:r>
      <w:r w:rsidRPr="00A566E7">
        <w:rPr>
          <w:rFonts w:eastAsiaTheme="minorEastAsia"/>
          <w:szCs w:val="20"/>
          <w:lang w:eastAsia="zh-CN"/>
        </w:rPr>
        <w:t>fulfil</w:t>
      </w:r>
      <w:r>
        <w:rPr>
          <w:rFonts w:eastAsiaTheme="minorEastAsia"/>
          <w:szCs w:val="20"/>
          <w:lang w:eastAsia="zh-CN"/>
        </w:rPr>
        <w:t>s</w:t>
      </w:r>
      <w:r w:rsidRPr="00A566E7">
        <w:rPr>
          <w:rFonts w:eastAsiaTheme="minorEastAsia"/>
          <w:szCs w:val="20"/>
          <w:lang w:eastAsia="zh-CN"/>
        </w:rPr>
        <w:t xml:space="preserve"> the first two criteria</w:t>
      </w:r>
      <w:r>
        <w:rPr>
          <w:rFonts w:eastAsiaTheme="minorEastAsia"/>
          <w:szCs w:val="20"/>
          <w:lang w:eastAsia="zh-CN"/>
        </w:rPr>
        <w:t xml:space="preserve">, and it can </w:t>
      </w:r>
      <w:r w:rsidR="005E684B" w:rsidRPr="00A566E7">
        <w:rPr>
          <w:rFonts w:eastAsiaTheme="minorEastAsia"/>
          <w:szCs w:val="20"/>
          <w:lang w:eastAsia="zh-CN"/>
        </w:rPr>
        <w:t xml:space="preserve">exemplify </w:t>
      </w:r>
      <w:r w:rsidR="005E684B">
        <w:rPr>
          <w:rFonts w:eastAsiaTheme="minorEastAsia"/>
          <w:szCs w:val="20"/>
          <w:lang w:eastAsia="zh-CN"/>
        </w:rPr>
        <w:t xml:space="preserve">the </w:t>
      </w:r>
      <w:r w:rsidRPr="00A566E7">
        <w:rPr>
          <w:rFonts w:eastAsiaTheme="minorEastAsia"/>
          <w:szCs w:val="20"/>
          <w:lang w:eastAsia="zh-CN"/>
        </w:rPr>
        <w:t xml:space="preserve">objective of equivalent coverage for </w:t>
      </w:r>
      <w:r w:rsidR="005E684B">
        <w:rPr>
          <w:rFonts w:eastAsiaTheme="minorEastAsia"/>
          <w:szCs w:val="20"/>
          <w:lang w:eastAsia="zh-CN"/>
        </w:rPr>
        <w:t xml:space="preserve">co-site deployment of 3.5GHz and 7GHz, by adding an offset value, </w:t>
      </w:r>
      <w:r w:rsidR="005E684B" w:rsidRPr="00A566E7">
        <w:rPr>
          <w:rFonts w:eastAsiaTheme="minorEastAsia"/>
          <w:szCs w:val="20"/>
          <w:lang w:eastAsia="zh-CN"/>
        </w:rPr>
        <w:t>which takes potential pathloss including penetration loss difference and antenna gain difference into account</w:t>
      </w:r>
      <w:r w:rsidR="005E684B">
        <w:rPr>
          <w:rFonts w:eastAsiaTheme="minorEastAsia"/>
          <w:szCs w:val="20"/>
          <w:lang w:eastAsia="zh-CN"/>
        </w:rPr>
        <w:t xml:space="preserve">. </w:t>
      </w:r>
      <w:r w:rsidR="005E684B" w:rsidRPr="00A566E7">
        <w:rPr>
          <w:rFonts w:eastAsiaTheme="minorEastAsia"/>
          <w:szCs w:val="20"/>
          <w:lang w:eastAsia="zh-CN"/>
        </w:rPr>
        <w:t xml:space="preserve">For example, for MCL, the coverage target for 3.5GHz can be defined as X dB at a given rate, whereas the target of 7GHz can be defined as (X+Y) dB, where Y is the offset which depends on the pathloss loss difference and BS antenna array difference between 3.5GHz and 7GHz. </w:t>
      </w:r>
    </w:p>
    <w:p w14:paraId="343BF916" w14:textId="4E760470" w:rsidR="006244D2" w:rsidRDefault="00EC1204" w:rsidP="00066045">
      <w:pPr>
        <w:rPr>
          <w:rFonts w:eastAsiaTheme="minorEastAsia"/>
          <w:szCs w:val="20"/>
          <w:lang w:eastAsia="zh-CN"/>
        </w:rPr>
      </w:pPr>
      <w:r w:rsidRPr="00A566E7">
        <w:rPr>
          <w:rFonts w:eastAsiaTheme="minorEastAsia"/>
          <w:szCs w:val="20"/>
          <w:lang w:eastAsia="zh-CN"/>
        </w:rPr>
        <w:t xml:space="preserve">MPL and MIL are more complex than MCL and MaxCL as they depend on too many parameters, </w:t>
      </w:r>
      <w:r w:rsidR="005E684B">
        <w:rPr>
          <w:rFonts w:eastAsiaTheme="minorEastAsia"/>
          <w:szCs w:val="20"/>
          <w:lang w:eastAsia="zh-CN"/>
        </w:rPr>
        <w:t>and some of them are</w:t>
      </w:r>
      <w:r w:rsidR="005E684B" w:rsidRPr="00A566E7">
        <w:rPr>
          <w:rFonts w:eastAsiaTheme="minorEastAsia"/>
          <w:szCs w:val="20"/>
          <w:lang w:eastAsia="zh-CN"/>
        </w:rPr>
        <w:t xml:space="preserve"> not common for all channels/signal</w:t>
      </w:r>
      <w:r w:rsidR="005E684B">
        <w:rPr>
          <w:rFonts w:eastAsiaTheme="minorEastAsia"/>
          <w:szCs w:val="20"/>
          <w:lang w:eastAsia="zh-CN"/>
        </w:rPr>
        <w:t xml:space="preserve">s, </w:t>
      </w:r>
      <w:r w:rsidRPr="00A566E7">
        <w:rPr>
          <w:rFonts w:eastAsiaTheme="minorEastAsia"/>
          <w:szCs w:val="20"/>
          <w:lang w:eastAsia="zh-CN"/>
        </w:rPr>
        <w:t xml:space="preserve">which </w:t>
      </w:r>
      <w:bookmarkStart w:id="11" w:name="OLE_LINK92"/>
      <w:r w:rsidRPr="00A566E7">
        <w:rPr>
          <w:rFonts w:eastAsiaTheme="minorEastAsia"/>
          <w:szCs w:val="20"/>
          <w:lang w:eastAsia="zh-CN"/>
        </w:rPr>
        <w:t xml:space="preserve">contradicts with the </w:t>
      </w:r>
      <w:r w:rsidR="005E684B">
        <w:rPr>
          <w:rFonts w:eastAsiaTheme="minorEastAsia"/>
          <w:szCs w:val="20"/>
          <w:lang w:eastAsia="zh-CN"/>
        </w:rPr>
        <w:t xml:space="preserve">first and </w:t>
      </w:r>
      <w:r w:rsidRPr="00A566E7">
        <w:rPr>
          <w:rFonts w:eastAsiaTheme="minorEastAsia"/>
          <w:szCs w:val="20"/>
          <w:lang w:eastAsia="zh-CN"/>
        </w:rPr>
        <w:t>second criteria.</w:t>
      </w:r>
      <w:bookmarkEnd w:id="11"/>
      <w:r w:rsidR="00983850">
        <w:rPr>
          <w:rFonts w:eastAsiaTheme="minorEastAsia"/>
          <w:szCs w:val="20"/>
          <w:lang w:eastAsia="zh-CN"/>
        </w:rPr>
        <w:t xml:space="preserve"> </w:t>
      </w:r>
      <w:r w:rsidR="00066045">
        <w:rPr>
          <w:rFonts w:eastAsiaTheme="minorEastAsia"/>
          <w:szCs w:val="20"/>
          <w:lang w:eastAsia="zh-CN"/>
        </w:rPr>
        <w:t>While</w:t>
      </w:r>
      <w:r w:rsidR="00983850">
        <w:rPr>
          <w:rFonts w:eastAsiaTheme="minorEastAsia"/>
          <w:szCs w:val="20"/>
          <w:lang w:eastAsia="zh-CN"/>
        </w:rPr>
        <w:t xml:space="preserve"> </w:t>
      </w:r>
      <w:r w:rsidR="005E684B">
        <w:rPr>
          <w:rFonts w:eastAsiaTheme="minorEastAsia"/>
          <w:szCs w:val="20"/>
          <w:lang w:eastAsia="zh-CN"/>
        </w:rPr>
        <w:t>MPL</w:t>
      </w:r>
      <w:r w:rsidR="00FB3855">
        <w:rPr>
          <w:rFonts w:eastAsiaTheme="minorEastAsia"/>
          <w:szCs w:val="20"/>
          <w:lang w:eastAsia="zh-CN"/>
        </w:rPr>
        <w:t xml:space="preserve"> may </w:t>
      </w:r>
      <w:r w:rsidR="00066045">
        <w:rPr>
          <w:rFonts w:eastAsiaTheme="minorEastAsia"/>
          <w:szCs w:val="20"/>
          <w:lang w:eastAsia="zh-CN"/>
        </w:rPr>
        <w:t>seem more</w:t>
      </w:r>
      <w:r w:rsidR="005E684B">
        <w:rPr>
          <w:rFonts w:eastAsiaTheme="minorEastAsia"/>
          <w:szCs w:val="20"/>
          <w:lang w:eastAsia="zh-CN"/>
        </w:rPr>
        <w:t xml:space="preserve"> </w:t>
      </w:r>
      <w:r w:rsidR="00066045">
        <w:rPr>
          <w:rFonts w:eastAsiaTheme="minorEastAsia"/>
          <w:szCs w:val="20"/>
          <w:lang w:eastAsia="zh-CN"/>
        </w:rPr>
        <w:t xml:space="preserve">intuitive for reflecting </w:t>
      </w:r>
      <w:r w:rsidR="005E684B">
        <w:rPr>
          <w:rFonts w:eastAsiaTheme="minorEastAsia"/>
          <w:szCs w:val="20"/>
          <w:lang w:eastAsia="zh-CN"/>
        </w:rPr>
        <w:t>co-site deployment</w:t>
      </w:r>
      <w:r w:rsidR="00066045">
        <w:rPr>
          <w:rFonts w:eastAsiaTheme="minorEastAsia"/>
          <w:szCs w:val="20"/>
          <w:lang w:eastAsia="zh-CN"/>
        </w:rPr>
        <w:t xml:space="preserve"> objective</w:t>
      </w:r>
      <w:r w:rsidR="00DD56CA">
        <w:rPr>
          <w:rFonts w:eastAsiaTheme="minorEastAsia"/>
          <w:szCs w:val="20"/>
          <w:lang w:eastAsia="zh-CN"/>
        </w:rPr>
        <w:t xml:space="preserve">, </w:t>
      </w:r>
      <w:r w:rsidR="00FF5A9C">
        <w:rPr>
          <w:rFonts w:eastAsiaTheme="minorEastAsia"/>
          <w:szCs w:val="20"/>
          <w:lang w:eastAsia="zh-CN"/>
        </w:rPr>
        <w:t xml:space="preserve">due to the challenge </w:t>
      </w:r>
      <w:r w:rsidR="00110439">
        <w:rPr>
          <w:rFonts w:eastAsiaTheme="minorEastAsia"/>
          <w:szCs w:val="20"/>
          <w:lang w:eastAsia="zh-CN"/>
        </w:rPr>
        <w:t>of</w:t>
      </w:r>
      <w:r w:rsidR="00066045" w:rsidRPr="008A53A2">
        <w:rPr>
          <w:rFonts w:eastAsiaTheme="minorEastAsia"/>
          <w:szCs w:val="20"/>
          <w:lang w:eastAsia="zh-CN"/>
        </w:rPr>
        <w:t xml:space="preserve"> </w:t>
      </w:r>
      <w:r w:rsidR="00FF5A9C">
        <w:rPr>
          <w:rFonts w:eastAsiaTheme="minorEastAsia"/>
          <w:szCs w:val="20"/>
          <w:lang w:eastAsia="zh-CN"/>
        </w:rPr>
        <w:t xml:space="preserve">converging </w:t>
      </w:r>
      <w:r w:rsidR="00110439">
        <w:rPr>
          <w:rFonts w:eastAsiaTheme="minorEastAsia"/>
          <w:szCs w:val="20"/>
          <w:lang w:eastAsia="zh-CN"/>
        </w:rPr>
        <w:t>on so</w:t>
      </w:r>
      <w:r w:rsidR="00066045" w:rsidRPr="008A53A2">
        <w:rPr>
          <w:rFonts w:eastAsiaTheme="minorEastAsia"/>
          <w:szCs w:val="20"/>
          <w:lang w:eastAsia="zh-CN"/>
        </w:rPr>
        <w:t xml:space="preserve"> many parameters required for MPL calculation</w:t>
      </w:r>
      <w:r w:rsidR="00FF5A9C">
        <w:rPr>
          <w:rFonts w:eastAsiaTheme="minorEastAsia"/>
          <w:szCs w:val="20"/>
          <w:lang w:eastAsia="zh-CN"/>
        </w:rPr>
        <w:t xml:space="preserve">, </w:t>
      </w:r>
      <w:r w:rsidR="00FF5A9C" w:rsidRPr="008A53A2">
        <w:rPr>
          <w:rFonts w:eastAsiaTheme="minorEastAsia"/>
          <w:szCs w:val="20"/>
          <w:lang w:eastAsia="zh-CN"/>
        </w:rPr>
        <w:t>the utility of MPL as a target metric for guiding</w:t>
      </w:r>
      <w:r w:rsidR="003B65B1">
        <w:rPr>
          <w:rFonts w:eastAsiaTheme="minorEastAsia"/>
          <w:szCs w:val="20"/>
          <w:lang w:eastAsia="zh-CN"/>
        </w:rPr>
        <w:t xml:space="preserve"> 6GR</w:t>
      </w:r>
      <w:r w:rsidR="00FF5A9C" w:rsidRPr="008A53A2">
        <w:rPr>
          <w:rFonts w:eastAsiaTheme="minorEastAsia"/>
          <w:szCs w:val="20"/>
          <w:lang w:eastAsia="zh-CN"/>
        </w:rPr>
        <w:t xml:space="preserve"> system design is ultimately rendered</w:t>
      </w:r>
      <w:r w:rsidR="00FB3855" w:rsidRPr="008A53A2">
        <w:rPr>
          <w:rFonts w:eastAsiaTheme="minorEastAsia"/>
          <w:szCs w:val="20"/>
          <w:lang w:eastAsia="zh-CN"/>
        </w:rPr>
        <w:t>.</w:t>
      </w:r>
      <w:r w:rsidR="00FB3855">
        <w:rPr>
          <w:rFonts w:eastAsiaTheme="minorEastAsia"/>
          <w:szCs w:val="20"/>
          <w:lang w:eastAsia="zh-CN"/>
        </w:rPr>
        <w:t xml:space="preserve"> </w:t>
      </w:r>
    </w:p>
    <w:p w14:paraId="3AF605F6" w14:textId="69D2D9CB" w:rsidR="00F46EED" w:rsidRDefault="00F46EED" w:rsidP="00DF17DC">
      <w:pPr>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the analysis above, MCL should be used as metric for coverage performance. </w:t>
      </w:r>
    </w:p>
    <w:p w14:paraId="61566DDE" w14:textId="309681C2" w:rsidR="006244D2" w:rsidRDefault="00A003BD" w:rsidP="00A003BD">
      <w:pPr>
        <w:rPr>
          <w:rFonts w:eastAsia="微软雅黑"/>
          <w:lang w:eastAsia="zh-CN"/>
        </w:rPr>
      </w:pPr>
      <w:r>
        <w:rPr>
          <w:rFonts w:eastAsia="微软雅黑" w:hint="eastAsia"/>
          <w:lang w:eastAsia="zh-CN"/>
        </w:rPr>
        <w:t>R</w:t>
      </w:r>
      <w:r>
        <w:rPr>
          <w:rFonts w:eastAsia="微软雅黑"/>
          <w:lang w:eastAsia="zh-CN"/>
        </w:rPr>
        <w:t>egarding exact coverage target</w:t>
      </w:r>
      <w:r w:rsidR="00223017">
        <w:rPr>
          <w:rFonts w:eastAsia="微软雅黑"/>
          <w:lang w:eastAsia="zh-CN"/>
        </w:rPr>
        <w:t xml:space="preserve">, following aspects are considered </w:t>
      </w:r>
    </w:p>
    <w:p w14:paraId="27CE0EBE" w14:textId="4D9B6C86" w:rsidR="004A07E3" w:rsidRPr="00665ACD" w:rsidRDefault="00223017" w:rsidP="00665ACD">
      <w:pPr>
        <w:pStyle w:val="af3"/>
        <w:numPr>
          <w:ilvl w:val="0"/>
          <w:numId w:val="30"/>
        </w:numPr>
        <w:ind w:firstLineChars="0"/>
        <w:rPr>
          <w:rFonts w:ascii="Times New Roman" w:hAnsi="Times New Roman"/>
          <w:sz w:val="20"/>
          <w:szCs w:val="20"/>
        </w:rPr>
      </w:pPr>
      <w:r w:rsidRPr="00665ACD">
        <w:rPr>
          <w:rFonts w:ascii="Times New Roman" w:hAnsi="Times New Roman"/>
          <w:sz w:val="20"/>
          <w:szCs w:val="20"/>
        </w:rPr>
        <w:t>For e</w:t>
      </w:r>
      <w:r w:rsidR="004A07E3" w:rsidRPr="00665ACD">
        <w:rPr>
          <w:rFonts w:ascii="Times New Roman" w:hAnsi="Times New Roman"/>
          <w:sz w:val="20"/>
          <w:szCs w:val="20"/>
        </w:rPr>
        <w:t>nhanced overall coverage, focus on cell-edge performance and UL coverage.</w:t>
      </w:r>
    </w:p>
    <w:p w14:paraId="51A065E8" w14:textId="6A878117" w:rsidR="00031C7D" w:rsidRDefault="00871521" w:rsidP="00600831">
      <w:pPr>
        <w:pStyle w:val="af3"/>
        <w:numPr>
          <w:ilvl w:val="0"/>
          <w:numId w:val="31"/>
        </w:numPr>
        <w:ind w:firstLineChars="0"/>
        <w:rPr>
          <w:rFonts w:ascii="Times New Roman" w:hAnsi="Times New Roman"/>
          <w:sz w:val="20"/>
          <w:szCs w:val="20"/>
        </w:rPr>
      </w:pPr>
      <w:r>
        <w:rPr>
          <w:rFonts w:ascii="Times New Roman" w:hAnsi="Times New Roman"/>
          <w:sz w:val="20"/>
          <w:szCs w:val="20"/>
        </w:rPr>
        <w:t xml:space="preserve">For </w:t>
      </w:r>
      <w:proofErr w:type="spellStart"/>
      <w:r>
        <w:rPr>
          <w:rFonts w:ascii="Times New Roman" w:hAnsi="Times New Roman"/>
          <w:sz w:val="20"/>
          <w:szCs w:val="20"/>
        </w:rPr>
        <w:t>eMBB</w:t>
      </w:r>
      <w:proofErr w:type="spellEnd"/>
      <w:r>
        <w:rPr>
          <w:rFonts w:ascii="Times New Roman" w:hAnsi="Times New Roman"/>
          <w:sz w:val="20"/>
          <w:szCs w:val="20"/>
        </w:rPr>
        <w:t xml:space="preserve">, </w:t>
      </w:r>
      <w:r w:rsidR="00834BA7">
        <w:rPr>
          <w:rFonts w:ascii="Times New Roman" w:hAnsi="Times New Roman"/>
          <w:sz w:val="20"/>
          <w:szCs w:val="20"/>
        </w:rPr>
        <w:t>6GR should achieve at least same coverage as NR.  The NR coverage can take MCL results in TR 38.830 as reference rather than the value in TR 38.913 which is defined based on MaxCL.</w:t>
      </w:r>
    </w:p>
    <w:p w14:paraId="1A4792A6" w14:textId="29249477" w:rsidR="00874CE4" w:rsidRDefault="000376CB" w:rsidP="008A53A2">
      <w:pPr>
        <w:pStyle w:val="af3"/>
        <w:ind w:left="840" w:firstLineChars="0" w:firstLine="0"/>
        <w:rPr>
          <w:rFonts w:eastAsia="等线"/>
          <w:bCs/>
          <w:iCs/>
        </w:rPr>
      </w:pPr>
      <w:r>
        <w:rPr>
          <w:rFonts w:ascii="Times New Roman" w:hAnsi="Times New Roman"/>
          <w:sz w:val="20"/>
          <w:szCs w:val="20"/>
        </w:rPr>
        <w:t>Meanwhile, t</w:t>
      </w:r>
      <w:r w:rsidR="006E264E" w:rsidRPr="008A53A2">
        <w:rPr>
          <w:rFonts w:ascii="Times New Roman" w:hAnsi="Times New Roman"/>
          <w:sz w:val="20"/>
          <w:szCs w:val="20"/>
        </w:rPr>
        <w:t>o deliver a better user experience, higher UL and DL data rate than 5G NR shall be supported across the whole cell coverage</w:t>
      </w:r>
      <w:r w:rsidR="00F46EED">
        <w:rPr>
          <w:rFonts w:ascii="Times New Roman" w:hAnsi="Times New Roman"/>
          <w:sz w:val="20"/>
          <w:szCs w:val="20"/>
        </w:rPr>
        <w:t xml:space="preserve"> for the same spectrum </w:t>
      </w:r>
      <w:r w:rsidR="007F56DB">
        <w:rPr>
          <w:rFonts w:ascii="Times New Roman" w:hAnsi="Times New Roman"/>
          <w:sz w:val="20"/>
          <w:szCs w:val="20"/>
        </w:rPr>
        <w:t>deployment</w:t>
      </w:r>
      <w:r w:rsidR="00F46EED">
        <w:rPr>
          <w:rFonts w:ascii="Times New Roman" w:hAnsi="Times New Roman"/>
          <w:sz w:val="20"/>
          <w:szCs w:val="20"/>
        </w:rPr>
        <w:t>.</w:t>
      </w:r>
      <w:r w:rsidR="00871521" w:rsidRPr="008A53A2">
        <w:rPr>
          <w:rFonts w:ascii="Times New Roman" w:hAnsi="Times New Roman"/>
          <w:sz w:val="20"/>
          <w:szCs w:val="20"/>
        </w:rPr>
        <w:t xml:space="preserve"> </w:t>
      </w:r>
      <w:r w:rsidR="00874CE4" w:rsidRPr="008A53A2">
        <w:rPr>
          <w:rFonts w:ascii="Times New Roman" w:hAnsi="Times New Roman"/>
          <w:sz w:val="20"/>
          <w:szCs w:val="20"/>
        </w:rPr>
        <w:t xml:space="preserve">Table </w:t>
      </w:r>
      <w:r w:rsidR="002C3020">
        <w:rPr>
          <w:rFonts w:ascii="Times New Roman" w:hAnsi="Times New Roman"/>
          <w:sz w:val="20"/>
          <w:szCs w:val="20"/>
        </w:rPr>
        <w:t>1</w:t>
      </w:r>
      <w:r w:rsidR="00874CE4" w:rsidRPr="008A53A2">
        <w:rPr>
          <w:rFonts w:ascii="Times New Roman" w:hAnsi="Times New Roman"/>
          <w:sz w:val="20"/>
          <w:szCs w:val="20"/>
        </w:rPr>
        <w:t xml:space="preserve"> provides an example of achievable UL data rate in NR system under urban deployment at 4 GHz across different coupling loss values. It</w:t>
      </w:r>
      <w:r w:rsidR="00874CE4" w:rsidRPr="008A53A2" w:rsidDel="00CB3869">
        <w:rPr>
          <w:rFonts w:ascii="Times New Roman" w:hAnsi="Times New Roman"/>
          <w:sz w:val="20"/>
          <w:szCs w:val="20"/>
        </w:rPr>
        <w:t xml:space="preserve"> </w:t>
      </w:r>
      <w:r w:rsidR="00874CE4" w:rsidRPr="008A53A2">
        <w:rPr>
          <w:rFonts w:ascii="Times New Roman" w:hAnsi="Times New Roman"/>
          <w:sz w:val="20"/>
          <w:szCs w:val="20"/>
        </w:rPr>
        <w:t>can be expected that, with the techniques mentioned above, 6GR systems can achieve approximately 2x improvement in UL data rates at given coupling loss values.</w:t>
      </w:r>
    </w:p>
    <w:p w14:paraId="46D198D6" w14:textId="3EAFE783" w:rsidR="00874CE4" w:rsidRDefault="00874CE4" w:rsidP="00874CE4">
      <w:pPr>
        <w:pStyle w:val="a7"/>
        <w:keepNext/>
        <w:jc w:val="center"/>
      </w:pPr>
      <w:r>
        <w:t xml:space="preserve">Table </w:t>
      </w:r>
      <w:r w:rsidR="002C3020">
        <w:t>1</w:t>
      </w:r>
      <w:r>
        <w:t xml:space="preserve"> UL </w:t>
      </w:r>
      <w:r>
        <w:rPr>
          <w:rFonts w:eastAsia="等线"/>
        </w:rPr>
        <w:t>Coverage</w:t>
      </w:r>
      <w:r>
        <w:rPr>
          <w:rFonts w:eastAsia="等线"/>
          <w:bCs/>
          <w:iCs/>
          <w:lang w:eastAsia="zh-CN"/>
        </w:rPr>
        <w:t xml:space="preserve"> Improvement T</w:t>
      </w:r>
      <w:r>
        <w:rPr>
          <w:rFonts w:eastAsia="等线" w:hint="eastAsia"/>
          <w:bCs/>
          <w:iCs/>
          <w:lang w:eastAsia="zh-CN"/>
        </w:rPr>
        <w:t>arget</w:t>
      </w:r>
      <w:r>
        <w:rPr>
          <w:rFonts w:eastAsia="等线"/>
          <w:bCs/>
          <w:iCs/>
          <w:lang w:eastAsia="zh-CN"/>
        </w:rPr>
        <w:t xml:space="preserve"> </w:t>
      </w:r>
      <w:r>
        <w:rPr>
          <w:rFonts w:eastAsia="等线" w:hint="eastAsia"/>
          <w:bCs/>
          <w:iCs/>
          <w:lang w:eastAsia="zh-CN"/>
        </w:rPr>
        <w:t>for</w:t>
      </w:r>
      <w:r>
        <w:rPr>
          <w:rFonts w:eastAsia="等线"/>
          <w:bCs/>
          <w:iCs/>
          <w:lang w:eastAsia="zh-CN"/>
        </w:rPr>
        <w:t xml:space="preserve"> 6GR system</w:t>
      </w:r>
    </w:p>
    <w:tbl>
      <w:tblPr>
        <w:tblStyle w:val="aa"/>
        <w:tblW w:w="0" w:type="auto"/>
        <w:jc w:val="center"/>
        <w:tblLook w:val="04A0" w:firstRow="1" w:lastRow="0" w:firstColumn="1" w:lastColumn="0" w:noHBand="0" w:noVBand="1"/>
      </w:tblPr>
      <w:tblGrid>
        <w:gridCol w:w="2172"/>
        <w:gridCol w:w="2088"/>
        <w:gridCol w:w="2132"/>
        <w:gridCol w:w="1904"/>
      </w:tblGrid>
      <w:tr w:rsidR="00874CE4" w14:paraId="2723113A" w14:textId="77777777" w:rsidTr="00CC51D5">
        <w:trPr>
          <w:jc w:val="center"/>
        </w:trPr>
        <w:tc>
          <w:tcPr>
            <w:tcW w:w="2172" w:type="dxa"/>
            <w:tcBorders>
              <w:top w:val="single" w:sz="4" w:space="0" w:color="auto"/>
              <w:left w:val="single" w:sz="4" w:space="0" w:color="auto"/>
              <w:bottom w:val="single" w:sz="4" w:space="0" w:color="auto"/>
              <w:right w:val="single" w:sz="4" w:space="0" w:color="auto"/>
            </w:tcBorders>
          </w:tcPr>
          <w:p w14:paraId="71E11BDC" w14:textId="77777777" w:rsidR="00874CE4" w:rsidRPr="00A060E6" w:rsidRDefault="00874CE4" w:rsidP="00CC51D5">
            <w:pPr>
              <w:rPr>
                <w:szCs w:val="20"/>
                <w:lang w:eastAsia="zh-CN"/>
              </w:rPr>
            </w:pPr>
            <w:bookmarkStart w:id="12" w:name="_Hlk199347661"/>
          </w:p>
        </w:tc>
        <w:tc>
          <w:tcPr>
            <w:tcW w:w="2088" w:type="dxa"/>
            <w:tcBorders>
              <w:top w:val="single" w:sz="4" w:space="0" w:color="auto"/>
              <w:left w:val="single" w:sz="4" w:space="0" w:color="auto"/>
              <w:bottom w:val="single" w:sz="4" w:space="0" w:color="auto"/>
              <w:right w:val="single" w:sz="4" w:space="0" w:color="auto"/>
            </w:tcBorders>
            <w:hideMark/>
          </w:tcPr>
          <w:p w14:paraId="63F6CA1F" w14:textId="77777777" w:rsidR="00874CE4" w:rsidRPr="00A060E6" w:rsidRDefault="00874CE4" w:rsidP="00CC51D5">
            <w:pPr>
              <w:rPr>
                <w:vertAlign w:val="superscript"/>
                <w:lang w:eastAsia="zh-CN"/>
              </w:rPr>
            </w:pPr>
            <w:r w:rsidRPr="00A060E6">
              <w:rPr>
                <w:lang w:eastAsia="zh-CN"/>
              </w:rPr>
              <w:t>MCL (dB)</w:t>
            </w:r>
            <w:r w:rsidRPr="00A060E6">
              <w:rPr>
                <w:vertAlign w:val="superscript"/>
                <w:lang w:eastAsia="zh-CN"/>
              </w:rPr>
              <w:t>note 2</w:t>
            </w:r>
          </w:p>
        </w:tc>
        <w:tc>
          <w:tcPr>
            <w:tcW w:w="2132" w:type="dxa"/>
            <w:tcBorders>
              <w:top w:val="single" w:sz="4" w:space="0" w:color="auto"/>
              <w:left w:val="single" w:sz="4" w:space="0" w:color="auto"/>
              <w:bottom w:val="single" w:sz="4" w:space="0" w:color="auto"/>
              <w:right w:val="single" w:sz="4" w:space="0" w:color="auto"/>
            </w:tcBorders>
            <w:hideMark/>
          </w:tcPr>
          <w:p w14:paraId="0DB4E334" w14:textId="77777777" w:rsidR="00874CE4" w:rsidRPr="00A060E6" w:rsidRDefault="00874CE4" w:rsidP="00CC51D5">
            <w:pPr>
              <w:rPr>
                <w:rFonts w:eastAsiaTheme="minorEastAsia"/>
                <w:lang w:eastAsia="zh-CN"/>
              </w:rPr>
            </w:pPr>
            <w:r>
              <w:rPr>
                <w:lang w:eastAsia="zh-CN"/>
              </w:rPr>
              <w:t xml:space="preserve">UL </w:t>
            </w:r>
            <w:r w:rsidRPr="00A060E6">
              <w:rPr>
                <w:lang w:eastAsia="zh-CN"/>
              </w:rPr>
              <w:t xml:space="preserve">Data rate </w:t>
            </w:r>
            <w:r w:rsidRPr="00A060E6">
              <w:rPr>
                <w:rFonts w:eastAsiaTheme="minorEastAsia"/>
                <w:lang w:eastAsia="zh-CN"/>
              </w:rPr>
              <w:t>(</w:t>
            </w:r>
            <w:r>
              <w:rPr>
                <w:rFonts w:eastAsiaTheme="minorEastAsia"/>
                <w:lang w:eastAsia="zh-CN"/>
              </w:rPr>
              <w:t>NR</w:t>
            </w:r>
            <w:r w:rsidRPr="00A060E6">
              <w:rPr>
                <w:rFonts w:eastAsiaTheme="minorEastAsia"/>
                <w:lang w:eastAsia="zh-CN"/>
              </w:rPr>
              <w:t>)</w:t>
            </w:r>
          </w:p>
        </w:tc>
        <w:tc>
          <w:tcPr>
            <w:tcW w:w="1904" w:type="dxa"/>
            <w:tcBorders>
              <w:top w:val="single" w:sz="4" w:space="0" w:color="auto"/>
              <w:left w:val="single" w:sz="4" w:space="0" w:color="auto"/>
              <w:bottom w:val="single" w:sz="4" w:space="0" w:color="auto"/>
              <w:right w:val="single" w:sz="4" w:space="0" w:color="auto"/>
            </w:tcBorders>
            <w:hideMark/>
          </w:tcPr>
          <w:p w14:paraId="6F7CF07E" w14:textId="77777777" w:rsidR="00874CE4" w:rsidRPr="00A060E6" w:rsidRDefault="00874CE4" w:rsidP="00CC51D5">
            <w:pPr>
              <w:rPr>
                <w:lang w:eastAsia="zh-CN"/>
              </w:rPr>
            </w:pPr>
            <w:r w:rsidRPr="00A060E6">
              <w:rPr>
                <w:lang w:eastAsia="zh-CN"/>
              </w:rPr>
              <w:t>Data rate (6G</w:t>
            </w:r>
            <w:r>
              <w:rPr>
                <w:lang w:eastAsia="zh-CN"/>
              </w:rPr>
              <w:t>R</w:t>
            </w:r>
            <w:r w:rsidRPr="00A060E6">
              <w:rPr>
                <w:lang w:eastAsia="zh-CN"/>
              </w:rPr>
              <w:t>)</w:t>
            </w:r>
            <w:r w:rsidRPr="00A060E6">
              <w:rPr>
                <w:vertAlign w:val="superscript"/>
                <w:lang w:eastAsia="zh-CN"/>
              </w:rPr>
              <w:t xml:space="preserve"> </w:t>
            </w:r>
          </w:p>
        </w:tc>
      </w:tr>
      <w:tr w:rsidR="00874CE4" w14:paraId="3E984BA0" w14:textId="77777777" w:rsidTr="00CC51D5">
        <w:trPr>
          <w:jc w:val="center"/>
        </w:trPr>
        <w:tc>
          <w:tcPr>
            <w:tcW w:w="2172" w:type="dxa"/>
            <w:tcBorders>
              <w:top w:val="single" w:sz="4" w:space="0" w:color="auto"/>
              <w:left w:val="single" w:sz="4" w:space="0" w:color="auto"/>
              <w:bottom w:val="single" w:sz="4" w:space="0" w:color="auto"/>
              <w:right w:val="single" w:sz="4" w:space="0" w:color="auto"/>
            </w:tcBorders>
            <w:hideMark/>
          </w:tcPr>
          <w:p w14:paraId="0758B6DD" w14:textId="77777777" w:rsidR="00874CE4" w:rsidRPr="00A060E6" w:rsidRDefault="00874CE4" w:rsidP="00CC51D5">
            <w:pPr>
              <w:rPr>
                <w:vertAlign w:val="superscript"/>
                <w:lang w:eastAsia="zh-CN"/>
              </w:rPr>
            </w:pPr>
            <w:bookmarkStart w:id="13" w:name="OLE_LINK102"/>
            <w:bookmarkStart w:id="14" w:name="_Hlk199348202"/>
            <w:bookmarkStart w:id="15" w:name="_Hlk199345292"/>
            <w:bookmarkStart w:id="16" w:name="_Hlk199346661"/>
            <w:r w:rsidRPr="00A060E6">
              <w:rPr>
                <w:lang w:eastAsia="zh-CN"/>
              </w:rPr>
              <w:t>Urban</w:t>
            </w:r>
            <w:bookmarkEnd w:id="13"/>
            <w:r w:rsidRPr="00A060E6">
              <w:rPr>
                <w:lang w:eastAsia="zh-CN"/>
              </w:rPr>
              <w:t xml:space="preserve"> (4GHz</w:t>
            </w:r>
            <w:r>
              <w:rPr>
                <w:lang w:eastAsia="zh-CN"/>
              </w:rPr>
              <w:t xml:space="preserve"> TDD</w:t>
            </w:r>
            <w:r w:rsidRPr="00A060E6">
              <w:rPr>
                <w:lang w:eastAsia="zh-CN"/>
              </w:rPr>
              <w:t>)</w:t>
            </w:r>
            <w:r w:rsidRPr="00A060E6">
              <w:rPr>
                <w:sz w:val="18"/>
                <w:szCs w:val="18"/>
                <w:vertAlign w:val="superscript"/>
                <w:lang w:eastAsia="zh-CN"/>
              </w:rPr>
              <w:t xml:space="preserve"> note 1</w:t>
            </w:r>
          </w:p>
        </w:tc>
        <w:tc>
          <w:tcPr>
            <w:tcW w:w="2088" w:type="dxa"/>
            <w:tcBorders>
              <w:top w:val="single" w:sz="4" w:space="0" w:color="auto"/>
              <w:left w:val="single" w:sz="4" w:space="0" w:color="auto"/>
              <w:bottom w:val="single" w:sz="4" w:space="0" w:color="auto"/>
              <w:right w:val="single" w:sz="4" w:space="0" w:color="auto"/>
            </w:tcBorders>
            <w:hideMark/>
          </w:tcPr>
          <w:p w14:paraId="716BF920" w14:textId="77777777" w:rsidR="00874CE4" w:rsidRPr="00A060E6" w:rsidRDefault="00874CE4" w:rsidP="00CC51D5">
            <w:pPr>
              <w:rPr>
                <w:vertAlign w:val="superscript"/>
                <w:lang w:eastAsia="zh-CN"/>
              </w:rPr>
            </w:pPr>
            <w:bookmarkStart w:id="17" w:name="OLE_LINK121"/>
            <w:r w:rsidRPr="00A060E6">
              <w:rPr>
                <w:sz w:val="18"/>
                <w:szCs w:val="18"/>
                <w:lang w:eastAsia="zh-CN"/>
              </w:rPr>
              <w:t>13</w:t>
            </w:r>
            <w:bookmarkEnd w:id="17"/>
            <w:r w:rsidRPr="00A060E6">
              <w:rPr>
                <w:sz w:val="18"/>
                <w:szCs w:val="18"/>
                <w:lang w:eastAsia="zh-CN"/>
              </w:rPr>
              <w:t>1</w:t>
            </w:r>
          </w:p>
        </w:tc>
        <w:tc>
          <w:tcPr>
            <w:tcW w:w="2132" w:type="dxa"/>
            <w:tcBorders>
              <w:top w:val="single" w:sz="4" w:space="0" w:color="auto"/>
              <w:left w:val="single" w:sz="4" w:space="0" w:color="auto"/>
              <w:bottom w:val="single" w:sz="4" w:space="0" w:color="auto"/>
              <w:right w:val="single" w:sz="4" w:space="0" w:color="auto"/>
            </w:tcBorders>
            <w:hideMark/>
          </w:tcPr>
          <w:p w14:paraId="56412D58" w14:textId="77777777" w:rsidR="00874CE4" w:rsidRPr="00A060E6" w:rsidRDefault="00874CE4" w:rsidP="00CC51D5">
            <w:pPr>
              <w:rPr>
                <w:lang w:eastAsia="zh-CN"/>
              </w:rPr>
            </w:pPr>
            <w:r w:rsidRPr="00A060E6">
              <w:rPr>
                <w:sz w:val="18"/>
                <w:szCs w:val="18"/>
                <w:lang w:eastAsia="zh-CN"/>
              </w:rPr>
              <w:t>1Mbps</w:t>
            </w:r>
          </w:p>
        </w:tc>
        <w:tc>
          <w:tcPr>
            <w:tcW w:w="1904" w:type="dxa"/>
            <w:tcBorders>
              <w:top w:val="single" w:sz="4" w:space="0" w:color="auto"/>
              <w:left w:val="single" w:sz="4" w:space="0" w:color="auto"/>
              <w:bottom w:val="single" w:sz="4" w:space="0" w:color="auto"/>
              <w:right w:val="single" w:sz="4" w:space="0" w:color="auto"/>
            </w:tcBorders>
            <w:hideMark/>
          </w:tcPr>
          <w:p w14:paraId="1D757864" w14:textId="77777777" w:rsidR="00874CE4" w:rsidRPr="00A060E6" w:rsidRDefault="00874CE4" w:rsidP="00CC51D5">
            <w:pPr>
              <w:rPr>
                <w:sz w:val="18"/>
                <w:szCs w:val="18"/>
                <w:lang w:eastAsia="zh-CN"/>
              </w:rPr>
            </w:pPr>
            <w:r w:rsidRPr="00A060E6">
              <w:rPr>
                <w:sz w:val="18"/>
                <w:szCs w:val="18"/>
                <w:lang w:eastAsia="zh-CN"/>
              </w:rPr>
              <w:t>[</w:t>
            </w:r>
            <w:bookmarkStart w:id="18" w:name="OLE_LINK110"/>
            <w:r w:rsidRPr="00A060E6">
              <w:rPr>
                <w:sz w:val="18"/>
                <w:szCs w:val="18"/>
                <w:lang w:eastAsia="zh-CN"/>
              </w:rPr>
              <w:t>2x]</w:t>
            </w:r>
            <w:bookmarkEnd w:id="18"/>
            <w:r w:rsidRPr="00A060E6">
              <w:rPr>
                <w:sz w:val="18"/>
                <w:szCs w:val="18"/>
                <w:lang w:eastAsia="zh-CN"/>
              </w:rPr>
              <w:t xml:space="preserve"> </w:t>
            </w:r>
          </w:p>
        </w:tc>
      </w:tr>
      <w:bookmarkEnd w:id="14"/>
      <w:tr w:rsidR="00874CE4" w14:paraId="2D77EAD1" w14:textId="77777777" w:rsidTr="00CC51D5">
        <w:trPr>
          <w:jc w:val="center"/>
        </w:trPr>
        <w:tc>
          <w:tcPr>
            <w:tcW w:w="2172" w:type="dxa"/>
            <w:tcBorders>
              <w:top w:val="single" w:sz="4" w:space="0" w:color="auto"/>
              <w:left w:val="single" w:sz="4" w:space="0" w:color="auto"/>
              <w:bottom w:val="single" w:sz="4" w:space="0" w:color="auto"/>
              <w:right w:val="single" w:sz="4" w:space="0" w:color="auto"/>
            </w:tcBorders>
            <w:hideMark/>
          </w:tcPr>
          <w:p w14:paraId="739A14E9" w14:textId="77777777" w:rsidR="00874CE4" w:rsidRPr="00A060E6" w:rsidRDefault="00874CE4" w:rsidP="00CC51D5">
            <w:pPr>
              <w:rPr>
                <w:szCs w:val="20"/>
                <w:lang w:eastAsia="zh-CN"/>
              </w:rPr>
            </w:pPr>
            <w:r w:rsidRPr="00A060E6">
              <w:rPr>
                <w:lang w:eastAsia="zh-CN"/>
              </w:rPr>
              <w:t>Urban (4GHz</w:t>
            </w:r>
            <w:r>
              <w:rPr>
                <w:lang w:eastAsia="zh-CN"/>
              </w:rPr>
              <w:t xml:space="preserve"> TDD</w:t>
            </w:r>
            <w:r w:rsidRPr="00A060E6">
              <w:rPr>
                <w:lang w:eastAsia="zh-CN"/>
              </w:rPr>
              <w:t>)</w:t>
            </w:r>
          </w:p>
        </w:tc>
        <w:tc>
          <w:tcPr>
            <w:tcW w:w="2088" w:type="dxa"/>
            <w:tcBorders>
              <w:top w:val="single" w:sz="4" w:space="0" w:color="auto"/>
              <w:left w:val="single" w:sz="4" w:space="0" w:color="auto"/>
              <w:bottom w:val="single" w:sz="4" w:space="0" w:color="auto"/>
              <w:right w:val="single" w:sz="4" w:space="0" w:color="auto"/>
            </w:tcBorders>
            <w:hideMark/>
          </w:tcPr>
          <w:p w14:paraId="79211C09" w14:textId="77777777" w:rsidR="00874CE4" w:rsidRPr="00A060E6" w:rsidRDefault="00874CE4" w:rsidP="00CC51D5">
            <w:pPr>
              <w:rPr>
                <w:sz w:val="18"/>
                <w:szCs w:val="18"/>
                <w:lang w:eastAsia="zh-CN"/>
              </w:rPr>
            </w:pPr>
            <w:bookmarkStart w:id="19" w:name="OLE_LINK100"/>
            <w:r w:rsidRPr="00A060E6">
              <w:rPr>
                <w:sz w:val="18"/>
                <w:szCs w:val="18"/>
                <w:lang w:eastAsia="zh-CN"/>
              </w:rPr>
              <w:t>14</w:t>
            </w:r>
            <w:r>
              <w:rPr>
                <w:sz w:val="18"/>
                <w:szCs w:val="18"/>
                <w:lang w:eastAsia="zh-CN"/>
              </w:rPr>
              <w:t>4</w:t>
            </w:r>
            <w:bookmarkEnd w:id="19"/>
          </w:p>
        </w:tc>
        <w:tc>
          <w:tcPr>
            <w:tcW w:w="2132" w:type="dxa"/>
            <w:tcBorders>
              <w:top w:val="single" w:sz="4" w:space="0" w:color="auto"/>
              <w:left w:val="single" w:sz="4" w:space="0" w:color="auto"/>
              <w:bottom w:val="single" w:sz="4" w:space="0" w:color="auto"/>
              <w:right w:val="single" w:sz="4" w:space="0" w:color="auto"/>
            </w:tcBorders>
            <w:hideMark/>
          </w:tcPr>
          <w:p w14:paraId="063D8CF8" w14:textId="77777777" w:rsidR="00874CE4" w:rsidRPr="00A060E6" w:rsidRDefault="00874CE4" w:rsidP="00CC51D5">
            <w:pPr>
              <w:rPr>
                <w:sz w:val="18"/>
                <w:szCs w:val="18"/>
                <w:lang w:eastAsia="zh-CN"/>
              </w:rPr>
            </w:pPr>
            <w:r>
              <w:rPr>
                <w:sz w:val="18"/>
                <w:szCs w:val="18"/>
                <w:lang w:eastAsia="zh-CN"/>
              </w:rPr>
              <w:t>5</w:t>
            </w:r>
            <w:bookmarkStart w:id="20" w:name="OLE_LINK107"/>
            <w:r w:rsidRPr="00A060E6">
              <w:rPr>
                <w:sz w:val="18"/>
                <w:szCs w:val="18"/>
                <w:lang w:eastAsia="zh-CN"/>
              </w:rPr>
              <w:t>0</w:t>
            </w:r>
            <w:bookmarkEnd w:id="20"/>
            <w:r w:rsidRPr="00A060E6">
              <w:rPr>
                <w:sz w:val="18"/>
                <w:szCs w:val="18"/>
                <w:lang w:eastAsia="zh-CN"/>
              </w:rPr>
              <w:t>Kbps</w:t>
            </w:r>
          </w:p>
        </w:tc>
        <w:tc>
          <w:tcPr>
            <w:tcW w:w="1904" w:type="dxa"/>
            <w:tcBorders>
              <w:top w:val="single" w:sz="4" w:space="0" w:color="auto"/>
              <w:left w:val="single" w:sz="4" w:space="0" w:color="auto"/>
              <w:bottom w:val="single" w:sz="4" w:space="0" w:color="auto"/>
              <w:right w:val="single" w:sz="4" w:space="0" w:color="auto"/>
            </w:tcBorders>
            <w:hideMark/>
          </w:tcPr>
          <w:p w14:paraId="0255B7C6" w14:textId="77777777" w:rsidR="00874CE4" w:rsidRPr="00A060E6" w:rsidRDefault="00874CE4" w:rsidP="00CC51D5">
            <w:pPr>
              <w:rPr>
                <w:sz w:val="18"/>
                <w:szCs w:val="18"/>
                <w:lang w:eastAsia="zh-CN"/>
              </w:rPr>
            </w:pPr>
            <w:r w:rsidRPr="00A060E6">
              <w:rPr>
                <w:sz w:val="18"/>
                <w:szCs w:val="18"/>
                <w:lang w:eastAsia="zh-CN"/>
              </w:rPr>
              <w:t>[2x]</w:t>
            </w:r>
          </w:p>
        </w:tc>
        <w:bookmarkEnd w:id="15"/>
      </w:tr>
      <w:bookmarkEnd w:id="12"/>
      <w:bookmarkEnd w:id="16"/>
    </w:tbl>
    <w:p w14:paraId="42B6F088" w14:textId="77777777" w:rsidR="00874CE4" w:rsidRPr="00190558" w:rsidRDefault="00874CE4" w:rsidP="00190558">
      <w:pPr>
        <w:pStyle w:val="af3"/>
        <w:ind w:left="840" w:firstLineChars="0" w:firstLine="0"/>
        <w:rPr>
          <w:rFonts w:ascii="Times New Roman" w:hAnsi="Times New Roman"/>
          <w:sz w:val="20"/>
          <w:szCs w:val="20"/>
        </w:rPr>
      </w:pPr>
    </w:p>
    <w:p w14:paraId="370D6D57" w14:textId="77777777" w:rsidR="00600831" w:rsidRDefault="00600831" w:rsidP="0066485E">
      <w:pPr>
        <w:pStyle w:val="af3"/>
        <w:numPr>
          <w:ilvl w:val="0"/>
          <w:numId w:val="31"/>
        </w:numPr>
        <w:ind w:firstLineChars="0"/>
        <w:rPr>
          <w:rFonts w:ascii="Times New Roman" w:hAnsi="Times New Roman"/>
          <w:sz w:val="20"/>
          <w:szCs w:val="20"/>
        </w:rPr>
      </w:pPr>
      <w:r>
        <w:rPr>
          <w:rFonts w:ascii="Times New Roman" w:hAnsi="Times New Roman"/>
          <w:sz w:val="20"/>
          <w:szCs w:val="20"/>
        </w:rPr>
        <w:t>For</w:t>
      </w:r>
      <w:r w:rsidR="006E264E" w:rsidRPr="00190558">
        <w:rPr>
          <w:rFonts w:ascii="Times New Roman" w:hAnsi="Times New Roman"/>
          <w:sz w:val="20"/>
          <w:szCs w:val="20"/>
        </w:rPr>
        <w:t xml:space="preserve"> IoT, </w:t>
      </w:r>
      <w:r w:rsidR="00BC04BF" w:rsidRPr="00190558">
        <w:rPr>
          <w:rFonts w:ascii="Times New Roman" w:hAnsi="Times New Roman"/>
          <w:sz w:val="20"/>
          <w:szCs w:val="20"/>
        </w:rPr>
        <w:t xml:space="preserve">wider coverage than </w:t>
      </w:r>
      <w:proofErr w:type="spellStart"/>
      <w:r w:rsidR="00BC04BF" w:rsidRPr="00190558">
        <w:rPr>
          <w:rFonts w:ascii="Times New Roman" w:hAnsi="Times New Roman"/>
          <w:sz w:val="20"/>
          <w:szCs w:val="20"/>
        </w:rPr>
        <w:t>eMBB</w:t>
      </w:r>
      <w:proofErr w:type="spellEnd"/>
      <w:r w:rsidR="00BC04BF" w:rsidRPr="00190558">
        <w:rPr>
          <w:rFonts w:ascii="Times New Roman" w:hAnsi="Times New Roman"/>
          <w:sz w:val="20"/>
          <w:szCs w:val="20"/>
        </w:rPr>
        <w:t xml:space="preserve"> service is expected</w:t>
      </w:r>
      <w:r>
        <w:rPr>
          <w:rFonts w:ascii="Times New Roman" w:hAnsi="Times New Roman"/>
          <w:sz w:val="20"/>
          <w:szCs w:val="20"/>
        </w:rPr>
        <w:t xml:space="preserve">, however, 6GR should consider a more practical coverage that </w:t>
      </w:r>
      <w:r w:rsidRPr="00A566E7">
        <w:rPr>
          <w:rFonts w:ascii="Times New Roman" w:hAnsi="Times New Roman"/>
          <w:sz w:val="20"/>
          <w:szCs w:val="20"/>
        </w:rPr>
        <w:t xml:space="preserve">suffices for viable IoT services while minimizing impact on </w:t>
      </w:r>
      <w:proofErr w:type="spellStart"/>
      <w:r w:rsidRPr="00A566E7">
        <w:rPr>
          <w:rFonts w:ascii="Times New Roman" w:hAnsi="Times New Roman"/>
          <w:sz w:val="20"/>
          <w:szCs w:val="20"/>
        </w:rPr>
        <w:t>eMBB</w:t>
      </w:r>
      <w:proofErr w:type="spellEnd"/>
      <w:r>
        <w:rPr>
          <w:rFonts w:ascii="Times New Roman" w:hAnsi="Times New Roman"/>
          <w:sz w:val="20"/>
          <w:szCs w:val="20"/>
        </w:rPr>
        <w:t xml:space="preserve">. 10dB extension rather than 20dB (164dB MCL in TR 38.913) would be a reasonable choice. </w:t>
      </w:r>
    </w:p>
    <w:p w14:paraId="4220619D" w14:textId="1AB016CD" w:rsidR="006E264E" w:rsidRPr="00190558" w:rsidRDefault="00600831" w:rsidP="00190558">
      <w:pPr>
        <w:ind w:left="420"/>
        <w:rPr>
          <w:szCs w:val="20"/>
        </w:rPr>
      </w:pPr>
      <w:r w:rsidRPr="0088728F">
        <w:rPr>
          <w:szCs w:val="20"/>
        </w:rPr>
        <w:t xml:space="preserve">Since some common channels are shared by all device types, e.g., SSB commonly received by IoT and </w:t>
      </w:r>
      <w:proofErr w:type="spellStart"/>
      <w:r w:rsidRPr="0088728F">
        <w:rPr>
          <w:szCs w:val="20"/>
        </w:rPr>
        <w:t>eMBB</w:t>
      </w:r>
      <w:proofErr w:type="spellEnd"/>
      <w:r w:rsidRPr="0088728F">
        <w:rPr>
          <w:szCs w:val="20"/>
        </w:rPr>
        <w:t xml:space="preserve"> device, the actual achievable coverage for these channels would not differentiate device type, while target coverage of PDSCH/PUSCH for data transmission varies with device types</w:t>
      </w:r>
      <w:r w:rsidR="00223017">
        <w:rPr>
          <w:szCs w:val="20"/>
        </w:rPr>
        <w:t xml:space="preserve">, </w:t>
      </w:r>
      <w:r w:rsidRPr="0088728F">
        <w:rPr>
          <w:szCs w:val="20"/>
        </w:rPr>
        <w:t xml:space="preserve">i.e., roughly 1/10 of </w:t>
      </w:r>
      <w:proofErr w:type="spellStart"/>
      <w:r w:rsidRPr="0088728F">
        <w:rPr>
          <w:szCs w:val="20"/>
        </w:rPr>
        <w:t>eMBB</w:t>
      </w:r>
      <w:proofErr w:type="spellEnd"/>
      <w:r w:rsidRPr="0088728F">
        <w:rPr>
          <w:szCs w:val="20"/>
        </w:rPr>
        <w:t xml:space="preserve"> data rate can be achieved by IoT device with 10d</w:t>
      </w:r>
      <w:r w:rsidRPr="00190558">
        <w:rPr>
          <w:szCs w:val="20"/>
        </w:rPr>
        <w:t xml:space="preserve">B coverage extension. </w:t>
      </w:r>
    </w:p>
    <w:p w14:paraId="33E61A78" w14:textId="2A37E531" w:rsidR="00600831" w:rsidRPr="00190558" w:rsidRDefault="00223017" w:rsidP="00600831">
      <w:pPr>
        <w:pStyle w:val="af3"/>
        <w:numPr>
          <w:ilvl w:val="0"/>
          <w:numId w:val="30"/>
        </w:numPr>
        <w:ind w:firstLineChars="0"/>
        <w:rPr>
          <w:rFonts w:eastAsia="微软雅黑"/>
        </w:rPr>
      </w:pPr>
      <w:r>
        <w:rPr>
          <w:rFonts w:ascii="Times New Roman" w:hAnsi="Times New Roman"/>
          <w:sz w:val="20"/>
          <w:szCs w:val="20"/>
        </w:rPr>
        <w:t>For</w:t>
      </w:r>
      <w:r w:rsidRPr="00223017">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r</w:t>
      </w:r>
      <w:r w:rsidRPr="00CC51D5">
        <w:rPr>
          <w:rFonts w:ascii="Times New Roman" w:eastAsiaTheme="minorEastAsia" w:hAnsi="Times New Roman"/>
          <w:kern w:val="0"/>
          <w:sz w:val="20"/>
          <w:szCs w:val="24"/>
        </w:rPr>
        <w:t xml:space="preserve">e-use of existing 5G mid-band (~3.5GHz) </w:t>
      </w:r>
      <w:bookmarkStart w:id="21" w:name="OLE_LINK94"/>
      <w:r w:rsidRPr="00CC51D5">
        <w:rPr>
          <w:rFonts w:ascii="Times New Roman" w:eastAsiaTheme="minorEastAsia" w:hAnsi="Times New Roman"/>
          <w:kern w:val="0"/>
          <w:sz w:val="20"/>
          <w:szCs w:val="24"/>
        </w:rPr>
        <w:t>site grid for 6G deployments in at least around 7 GHz</w:t>
      </w:r>
      <w:bookmarkEnd w:id="21"/>
      <w:r w:rsidRPr="00CC51D5">
        <w:rPr>
          <w:rFonts w:ascii="Times New Roman" w:eastAsiaTheme="minorEastAsia" w:hAnsi="Times New Roman"/>
          <w:kern w:val="0"/>
          <w:sz w:val="20"/>
          <w:szCs w:val="24"/>
        </w:rPr>
        <w:t xml:space="preserve"> and targeting comparable coverage to 5G mid-band</w:t>
      </w:r>
    </w:p>
    <w:p w14:paraId="1D966792" w14:textId="0C80149A" w:rsidR="00031C7D" w:rsidRPr="00B71934" w:rsidRDefault="007B6299" w:rsidP="00F46EED">
      <w:pPr>
        <w:pStyle w:val="af3"/>
        <w:numPr>
          <w:ilvl w:val="0"/>
          <w:numId w:val="31"/>
        </w:numPr>
        <w:ind w:firstLineChars="0"/>
        <w:rPr>
          <w:rFonts w:ascii="Times New Roman" w:hAnsi="Times New Roman"/>
          <w:sz w:val="20"/>
          <w:szCs w:val="20"/>
        </w:rPr>
      </w:pPr>
      <w:r>
        <w:rPr>
          <w:rFonts w:ascii="Times New Roman" w:hAnsi="Times New Roman"/>
          <w:sz w:val="20"/>
          <w:szCs w:val="20"/>
        </w:rPr>
        <w:t xml:space="preserve">As discussed above, </w:t>
      </w:r>
      <w:r w:rsidR="00F46EED" w:rsidRPr="00190558">
        <w:rPr>
          <w:rFonts w:ascii="Times New Roman" w:hAnsi="Times New Roman"/>
          <w:sz w:val="20"/>
          <w:szCs w:val="20"/>
        </w:rPr>
        <w:t>the target coverage</w:t>
      </w:r>
      <w:r>
        <w:rPr>
          <w:rFonts w:ascii="Times New Roman" w:hAnsi="Times New Roman"/>
          <w:sz w:val="20"/>
          <w:szCs w:val="20"/>
        </w:rPr>
        <w:t xml:space="preserve"> for around 7GHz</w:t>
      </w:r>
      <w:r w:rsidR="00F46EED" w:rsidRPr="00190558">
        <w:rPr>
          <w:rFonts w:ascii="Times New Roman" w:hAnsi="Times New Roman"/>
          <w:sz w:val="20"/>
          <w:szCs w:val="20"/>
        </w:rPr>
        <w:t xml:space="preserve"> is (X+Y) dB, where X is target MCL for </w:t>
      </w:r>
      <w:r>
        <w:rPr>
          <w:rFonts w:ascii="Times New Roman" w:hAnsi="Times New Roman"/>
          <w:sz w:val="20"/>
          <w:szCs w:val="20"/>
        </w:rPr>
        <w:t>NR @</w:t>
      </w:r>
      <w:r w:rsidR="00F46EED" w:rsidRPr="00190558">
        <w:rPr>
          <w:rFonts w:ascii="Times New Roman" w:hAnsi="Times New Roman"/>
          <w:sz w:val="20"/>
          <w:szCs w:val="20"/>
        </w:rPr>
        <w:t>3.5GHz, and Y is the difference between pathloss and gNB antenna gain for 3.5GHz and 7GHz.</w:t>
      </w:r>
      <w:r>
        <w:rPr>
          <w:rFonts w:ascii="Times New Roman" w:hAnsi="Times New Roman"/>
          <w:sz w:val="20"/>
          <w:szCs w:val="20"/>
        </w:rPr>
        <w:t xml:space="preserve"> </w:t>
      </w:r>
      <w:r w:rsidRPr="00A566E7">
        <w:rPr>
          <w:rFonts w:ascii="Times New Roman" w:eastAsiaTheme="minorEastAsia" w:hAnsi="Times New Roman"/>
          <w:sz w:val="20"/>
          <w:szCs w:val="20"/>
        </w:rPr>
        <w:t>According to channel model in TR 38.901, the pathloss gap including penetration loss is around 7 ~ 10.5dB for O2I low or high loss. Regarding gNB antenna gain, assuming BS antenna modelling combination 1 with 192 antenna elements and 64 TXRU for 3.5GHz, which is aligned with assumption for R</w:t>
      </w:r>
      <w:r w:rsidR="00190558">
        <w:rPr>
          <w:rFonts w:ascii="Times New Roman" w:eastAsiaTheme="minorEastAsia" w:hAnsi="Times New Roman"/>
          <w:sz w:val="20"/>
          <w:szCs w:val="20"/>
        </w:rPr>
        <w:t>el-</w:t>
      </w:r>
      <w:r w:rsidRPr="00A566E7">
        <w:rPr>
          <w:rFonts w:ascii="Times New Roman" w:eastAsiaTheme="minorEastAsia" w:hAnsi="Times New Roman"/>
          <w:sz w:val="20"/>
          <w:szCs w:val="20"/>
        </w:rPr>
        <w:t>17 CE in TR 38.830, and BS antenna modelling combination 4 or 5 with 2048 elements and 256 or 512 TXRU for 7GHz, the additional gain provided by larger antenna array in 7GHz can be around 10.3dB. Consequently, Y can be up to ~0.2dB</w:t>
      </w:r>
      <w:r>
        <w:rPr>
          <w:rFonts w:ascii="Times New Roman" w:eastAsiaTheme="minorEastAsia" w:hAnsi="Times New Roman"/>
          <w:sz w:val="20"/>
          <w:szCs w:val="20"/>
        </w:rPr>
        <w:t xml:space="preserve"> (i.e., 10.5dB-10.3dB)</w:t>
      </w:r>
      <w:r w:rsidRPr="00A566E7">
        <w:rPr>
          <w:rFonts w:ascii="Times New Roman" w:eastAsiaTheme="minorEastAsia" w:hAnsi="Times New Roman"/>
          <w:sz w:val="20"/>
          <w:szCs w:val="20"/>
        </w:rPr>
        <w:t>.</w:t>
      </w:r>
      <w:r>
        <w:rPr>
          <w:rFonts w:ascii="Times New Roman" w:eastAsiaTheme="minorEastAsia" w:hAnsi="Times New Roman"/>
          <w:sz w:val="20"/>
          <w:szCs w:val="20"/>
        </w:rPr>
        <w:t xml:space="preserve"> To leave some margin, Y=1 can be considered as starting point. </w:t>
      </w:r>
      <w:r w:rsidR="00190558">
        <w:rPr>
          <w:rFonts w:ascii="Times New Roman" w:eastAsiaTheme="minorEastAsia" w:hAnsi="Times New Roman"/>
          <w:sz w:val="20"/>
          <w:szCs w:val="20"/>
        </w:rPr>
        <w:t>It can be u</w:t>
      </w:r>
      <w:r w:rsidR="00031C7D">
        <w:rPr>
          <w:rFonts w:ascii="Times New Roman" w:eastAsiaTheme="minorEastAsia" w:hAnsi="Times New Roman"/>
          <w:sz w:val="20"/>
          <w:szCs w:val="20"/>
        </w:rPr>
        <w:t>pdate</w:t>
      </w:r>
      <w:r w:rsidR="00190558">
        <w:rPr>
          <w:rFonts w:ascii="Times New Roman" w:eastAsiaTheme="minorEastAsia" w:hAnsi="Times New Roman"/>
          <w:sz w:val="20"/>
          <w:szCs w:val="20"/>
        </w:rPr>
        <w:t>d</w:t>
      </w:r>
      <w:r w:rsidR="00031C7D">
        <w:rPr>
          <w:rFonts w:ascii="Times New Roman" w:eastAsiaTheme="minorEastAsia" w:hAnsi="Times New Roman"/>
          <w:sz w:val="20"/>
          <w:szCs w:val="20"/>
        </w:rPr>
        <w:t xml:space="preserve"> after RAN1 progress on modeling and evaluation</w:t>
      </w:r>
      <w:r w:rsidR="00190558">
        <w:rPr>
          <w:rFonts w:ascii="Times New Roman" w:eastAsiaTheme="minorEastAsia" w:hAnsi="Times New Roman"/>
          <w:sz w:val="20"/>
          <w:szCs w:val="20"/>
        </w:rPr>
        <w:t>, if needed</w:t>
      </w:r>
      <w:r w:rsidR="00031C7D">
        <w:rPr>
          <w:rFonts w:ascii="Times New Roman" w:eastAsiaTheme="minorEastAsia" w:hAnsi="Times New Roman"/>
          <w:sz w:val="20"/>
          <w:szCs w:val="20"/>
        </w:rPr>
        <w:t>.</w:t>
      </w:r>
    </w:p>
    <w:p w14:paraId="7010EBBC" w14:textId="559E269F" w:rsidR="003B65B1" w:rsidRDefault="00031C7D">
      <w:pPr>
        <w:pStyle w:val="proposal"/>
        <w:numPr>
          <w:ilvl w:val="0"/>
          <w:numId w:val="16"/>
        </w:numPr>
        <w:spacing w:before="120" w:after="120"/>
      </w:pPr>
      <w:r w:rsidRPr="00B71934">
        <w:rPr>
          <w:rFonts w:eastAsiaTheme="minorEastAsia"/>
        </w:rPr>
        <w:t xml:space="preserve"> </w:t>
      </w:r>
      <w:r w:rsidR="003B65B1">
        <w:t xml:space="preserve">For </w:t>
      </w:r>
      <w:r w:rsidR="00FC7C7B">
        <w:t>6GR coverage, MCL</w:t>
      </w:r>
      <w:r w:rsidR="00A022F1">
        <w:t xml:space="preserve"> (Maximum Coupling </w:t>
      </w:r>
      <w:r w:rsidR="00450E6B">
        <w:rPr>
          <w:rFonts w:hint="eastAsia"/>
        </w:rPr>
        <w:t>L</w:t>
      </w:r>
      <w:r w:rsidR="00A022F1">
        <w:t>oss)</w:t>
      </w:r>
      <w:r w:rsidR="00FC7C7B">
        <w:t xml:space="preserve"> is used as </w:t>
      </w:r>
      <w:r w:rsidR="00FC7C7B" w:rsidRPr="00B71934">
        <w:t>the</w:t>
      </w:r>
      <w:r w:rsidR="00532AD4">
        <w:t xml:space="preserve"> link budget</w:t>
      </w:r>
      <w:r w:rsidR="00FC7C7B" w:rsidRPr="00B71934">
        <w:t xml:space="preserve"> metric for coverage performance</w:t>
      </w:r>
      <w:r w:rsidR="00B71934">
        <w:t xml:space="preserve"> evaluation</w:t>
      </w:r>
    </w:p>
    <w:p w14:paraId="532A7C30" w14:textId="5E8A08CA" w:rsidR="00BC6F75" w:rsidRDefault="00532AD4" w:rsidP="00532AD4">
      <w:pPr>
        <w:pStyle w:val="af3"/>
        <w:numPr>
          <w:ilvl w:val="0"/>
          <w:numId w:val="30"/>
        </w:numPr>
        <w:ind w:firstLineChars="0"/>
        <w:rPr>
          <w:rFonts w:ascii="Times New Roman" w:hAnsi="Times New Roman"/>
          <w:b/>
          <w:kern w:val="0"/>
          <w:sz w:val="20"/>
          <w:szCs w:val="20"/>
        </w:rPr>
      </w:pPr>
      <w:r w:rsidRPr="00B71934">
        <w:rPr>
          <w:rFonts w:ascii="Times New Roman" w:hAnsi="Times New Roman"/>
          <w:b/>
          <w:kern w:val="0"/>
          <w:sz w:val="20"/>
          <w:szCs w:val="20"/>
        </w:rPr>
        <w:t xml:space="preserve">For the same spectrum </w:t>
      </w:r>
      <w:r w:rsidR="00F27858" w:rsidRPr="00532AD4">
        <w:rPr>
          <w:rFonts w:ascii="Times New Roman" w:hAnsi="Times New Roman"/>
          <w:b/>
          <w:kern w:val="0"/>
          <w:sz w:val="20"/>
          <w:szCs w:val="20"/>
        </w:rPr>
        <w:t>deployment</w:t>
      </w:r>
      <w:r w:rsidR="00A022F1">
        <w:rPr>
          <w:rFonts w:ascii="Times New Roman" w:hAnsi="Times New Roman"/>
          <w:b/>
          <w:kern w:val="0"/>
          <w:sz w:val="20"/>
          <w:szCs w:val="20"/>
        </w:rPr>
        <w:t xml:space="preserve">, a [10] dB MCL improvement over </w:t>
      </w:r>
      <w:r w:rsidR="008E58B2">
        <w:rPr>
          <w:rFonts w:ascii="Times New Roman" w:hAnsi="Times New Roman"/>
          <w:b/>
          <w:kern w:val="0"/>
          <w:sz w:val="20"/>
          <w:szCs w:val="20"/>
        </w:rPr>
        <w:t xml:space="preserve">Reference </w:t>
      </w:r>
      <w:r w:rsidR="00A022F1">
        <w:rPr>
          <w:rFonts w:ascii="Times New Roman" w:hAnsi="Times New Roman"/>
          <w:b/>
          <w:kern w:val="0"/>
          <w:sz w:val="20"/>
          <w:szCs w:val="20"/>
        </w:rPr>
        <w:t>NR</w:t>
      </w:r>
      <w:r w:rsidR="008E58B2">
        <w:rPr>
          <w:rFonts w:ascii="Times New Roman" w:hAnsi="Times New Roman"/>
          <w:b/>
          <w:kern w:val="0"/>
          <w:sz w:val="20"/>
          <w:szCs w:val="20"/>
        </w:rPr>
        <w:t xml:space="preserve"> coverage should</w:t>
      </w:r>
      <w:r w:rsidR="00BC6F75">
        <w:rPr>
          <w:rFonts w:ascii="Times New Roman" w:hAnsi="Times New Roman"/>
          <w:b/>
          <w:kern w:val="0"/>
          <w:sz w:val="20"/>
          <w:szCs w:val="20"/>
        </w:rPr>
        <w:t xml:space="preserve"> be achieved. </w:t>
      </w:r>
    </w:p>
    <w:p w14:paraId="3146E4A9" w14:textId="3E32475B" w:rsidR="00D9767E" w:rsidRDefault="00D9767E" w:rsidP="002C3020">
      <w:pPr>
        <w:pStyle w:val="af3"/>
        <w:numPr>
          <w:ilvl w:val="2"/>
          <w:numId w:val="30"/>
        </w:numPr>
        <w:ind w:firstLineChars="0"/>
        <w:rPr>
          <w:rFonts w:ascii="Times New Roman" w:hAnsi="Times New Roman"/>
          <w:b/>
          <w:kern w:val="0"/>
          <w:sz w:val="20"/>
          <w:szCs w:val="20"/>
        </w:rPr>
      </w:pPr>
      <w:r>
        <w:rPr>
          <w:rFonts w:ascii="Times New Roman" w:hAnsi="Times New Roman"/>
          <w:b/>
          <w:kern w:val="0"/>
          <w:sz w:val="20"/>
          <w:szCs w:val="20"/>
        </w:rPr>
        <w:t xml:space="preserve">Target of the [10] dB MCL improvement over NR for common channels applicable to all device types.  </w:t>
      </w:r>
    </w:p>
    <w:p w14:paraId="5D07221A" w14:textId="50C85A8E" w:rsidR="00D9767E" w:rsidRDefault="00BC6F75" w:rsidP="002C3020">
      <w:pPr>
        <w:pStyle w:val="af3"/>
        <w:numPr>
          <w:ilvl w:val="2"/>
          <w:numId w:val="30"/>
        </w:numPr>
        <w:ind w:firstLineChars="0"/>
        <w:rPr>
          <w:rFonts w:ascii="Times New Roman" w:hAnsi="Times New Roman"/>
          <w:b/>
          <w:kern w:val="0"/>
          <w:sz w:val="20"/>
          <w:szCs w:val="20"/>
        </w:rPr>
      </w:pPr>
      <w:r w:rsidRPr="00BC6F75">
        <w:rPr>
          <w:rFonts w:ascii="Times New Roman" w:hAnsi="Times New Roman"/>
          <w:b/>
          <w:kern w:val="0"/>
          <w:sz w:val="20"/>
          <w:szCs w:val="20"/>
        </w:rPr>
        <w:lastRenderedPageBreak/>
        <w:t xml:space="preserve">For data channel </w:t>
      </w:r>
    </w:p>
    <w:p w14:paraId="5EBAC217" w14:textId="202A588B" w:rsidR="00BC6F75" w:rsidRDefault="00D9767E" w:rsidP="00D9767E">
      <w:pPr>
        <w:pStyle w:val="af3"/>
        <w:numPr>
          <w:ilvl w:val="3"/>
          <w:numId w:val="30"/>
        </w:numPr>
        <w:ind w:firstLineChars="0"/>
        <w:rPr>
          <w:rFonts w:ascii="Times New Roman" w:hAnsi="Times New Roman"/>
          <w:b/>
          <w:kern w:val="0"/>
          <w:sz w:val="20"/>
          <w:szCs w:val="20"/>
        </w:rPr>
      </w:pPr>
      <w:r>
        <w:rPr>
          <w:rFonts w:ascii="Times New Roman" w:hAnsi="Times New Roman"/>
          <w:b/>
          <w:kern w:val="0"/>
          <w:sz w:val="20"/>
          <w:szCs w:val="20"/>
        </w:rPr>
        <w:t xml:space="preserve">For </w:t>
      </w:r>
      <w:proofErr w:type="spellStart"/>
      <w:r>
        <w:rPr>
          <w:rFonts w:ascii="Times New Roman" w:hAnsi="Times New Roman"/>
          <w:b/>
          <w:kern w:val="0"/>
          <w:sz w:val="20"/>
          <w:szCs w:val="20"/>
        </w:rPr>
        <w:t>eMBB</w:t>
      </w:r>
      <w:proofErr w:type="spellEnd"/>
      <w:r>
        <w:rPr>
          <w:rFonts w:ascii="Times New Roman" w:hAnsi="Times New Roman"/>
          <w:b/>
          <w:kern w:val="0"/>
          <w:sz w:val="20"/>
          <w:szCs w:val="20"/>
        </w:rPr>
        <w:t xml:space="preserve">, </w:t>
      </w:r>
      <w:r w:rsidR="00BC6F75" w:rsidRPr="00BC6F75">
        <w:rPr>
          <w:rFonts w:ascii="Times New Roman" w:hAnsi="Times New Roman"/>
          <w:b/>
          <w:kern w:val="0"/>
          <w:sz w:val="20"/>
          <w:szCs w:val="20"/>
        </w:rPr>
        <w:t xml:space="preserve">at least same data rate as NR </w:t>
      </w:r>
      <w:r w:rsidR="00B179D9">
        <w:rPr>
          <w:rFonts w:ascii="Times New Roman" w:hAnsi="Times New Roman"/>
          <w:b/>
          <w:kern w:val="0"/>
          <w:sz w:val="20"/>
          <w:szCs w:val="20"/>
        </w:rPr>
        <w:t>shall</w:t>
      </w:r>
      <w:r w:rsidR="00BC6F75" w:rsidRPr="00BC6F75">
        <w:rPr>
          <w:rFonts w:ascii="Times New Roman" w:hAnsi="Times New Roman"/>
          <w:b/>
          <w:kern w:val="0"/>
          <w:sz w:val="20"/>
          <w:szCs w:val="20"/>
        </w:rPr>
        <w:t xml:space="preserve"> be achieved at same MCL</w:t>
      </w:r>
      <w:r>
        <w:rPr>
          <w:rFonts w:ascii="Times New Roman" w:hAnsi="Times New Roman"/>
          <w:b/>
          <w:kern w:val="0"/>
          <w:sz w:val="20"/>
          <w:szCs w:val="20"/>
        </w:rPr>
        <w:t xml:space="preserve"> of NR </w:t>
      </w:r>
      <w:proofErr w:type="spellStart"/>
      <w:r>
        <w:rPr>
          <w:rFonts w:ascii="Times New Roman" w:hAnsi="Times New Roman"/>
          <w:b/>
          <w:kern w:val="0"/>
          <w:sz w:val="20"/>
          <w:szCs w:val="20"/>
        </w:rPr>
        <w:t>eMBB</w:t>
      </w:r>
      <w:proofErr w:type="spellEnd"/>
      <w:r w:rsidR="00BC6F75" w:rsidRPr="00BC6F75">
        <w:rPr>
          <w:rFonts w:ascii="Times New Roman" w:hAnsi="Times New Roman"/>
          <w:b/>
          <w:kern w:val="0"/>
          <w:sz w:val="20"/>
          <w:szCs w:val="20"/>
        </w:rPr>
        <w:t xml:space="preserve">. </w:t>
      </w:r>
      <w:r w:rsidR="00874CE4">
        <w:rPr>
          <w:rFonts w:ascii="Times New Roman" w:hAnsi="Times New Roman"/>
          <w:b/>
          <w:kern w:val="0"/>
          <w:sz w:val="20"/>
          <w:szCs w:val="20"/>
        </w:rPr>
        <w:t xml:space="preserve">Furthermore, </w:t>
      </w:r>
      <w:r w:rsidR="00BC6F75" w:rsidRPr="00B71934">
        <w:rPr>
          <w:rFonts w:ascii="Times New Roman" w:hAnsi="Times New Roman"/>
          <w:b/>
          <w:kern w:val="0"/>
          <w:sz w:val="20"/>
          <w:szCs w:val="20"/>
        </w:rPr>
        <w:t xml:space="preserve">approximately 2x improvement </w:t>
      </w:r>
      <w:r w:rsidR="002C3020">
        <w:rPr>
          <w:rFonts w:ascii="Times New Roman" w:hAnsi="Times New Roman"/>
          <w:b/>
          <w:kern w:val="0"/>
          <w:sz w:val="20"/>
          <w:szCs w:val="20"/>
        </w:rPr>
        <w:t xml:space="preserve">of </w:t>
      </w:r>
      <w:r w:rsidR="00BC6F75" w:rsidRPr="00B71934">
        <w:rPr>
          <w:rFonts w:ascii="Times New Roman" w:hAnsi="Times New Roman"/>
          <w:b/>
          <w:kern w:val="0"/>
          <w:sz w:val="20"/>
          <w:szCs w:val="20"/>
        </w:rPr>
        <w:t>data rates at given coupling loss values</w:t>
      </w:r>
      <w:r w:rsidR="002C3020">
        <w:rPr>
          <w:rFonts w:ascii="Times New Roman" w:hAnsi="Times New Roman"/>
          <w:b/>
          <w:kern w:val="0"/>
          <w:sz w:val="20"/>
          <w:szCs w:val="20"/>
        </w:rPr>
        <w:t xml:space="preserve"> can be considered. </w:t>
      </w:r>
    </w:p>
    <w:p w14:paraId="001DB33B" w14:textId="0BCCCD23" w:rsidR="00D9767E" w:rsidRPr="00B71934" w:rsidRDefault="00D9767E" w:rsidP="00B71934">
      <w:pPr>
        <w:pStyle w:val="af3"/>
        <w:numPr>
          <w:ilvl w:val="3"/>
          <w:numId w:val="30"/>
        </w:numPr>
        <w:ind w:firstLineChars="0"/>
        <w:rPr>
          <w:rFonts w:ascii="Times New Roman" w:hAnsi="Times New Roman"/>
          <w:b/>
          <w:kern w:val="0"/>
          <w:sz w:val="20"/>
          <w:szCs w:val="20"/>
        </w:rPr>
      </w:pPr>
      <w:r>
        <w:rPr>
          <w:rFonts w:ascii="Times New Roman" w:hAnsi="Times New Roman" w:hint="eastAsia"/>
          <w:b/>
          <w:kern w:val="0"/>
          <w:sz w:val="20"/>
          <w:szCs w:val="20"/>
        </w:rPr>
        <w:t>F</w:t>
      </w:r>
      <w:r>
        <w:rPr>
          <w:rFonts w:ascii="Times New Roman" w:hAnsi="Times New Roman"/>
          <w:b/>
          <w:kern w:val="0"/>
          <w:sz w:val="20"/>
          <w:szCs w:val="20"/>
        </w:rPr>
        <w:t xml:space="preserve">or IoT, </w:t>
      </w:r>
      <w:bookmarkStart w:id="22" w:name="OLE_LINK3"/>
      <w:r w:rsidR="00F43D9D">
        <w:rPr>
          <w:rFonts w:ascii="Times New Roman" w:hAnsi="Times New Roman"/>
          <w:b/>
          <w:kern w:val="0"/>
          <w:sz w:val="20"/>
          <w:szCs w:val="20"/>
        </w:rPr>
        <w:t>Target of the [10] dB MCL improvement over NR is achieved with r</w:t>
      </w:r>
      <w:r w:rsidRPr="00B71934">
        <w:rPr>
          <w:rFonts w:ascii="Times New Roman" w:hAnsi="Times New Roman"/>
          <w:b/>
          <w:kern w:val="0"/>
          <w:sz w:val="20"/>
          <w:szCs w:val="20"/>
        </w:rPr>
        <w:t xml:space="preserve">oughly 1/10 of </w:t>
      </w:r>
      <w:proofErr w:type="spellStart"/>
      <w:r w:rsidRPr="00B71934">
        <w:rPr>
          <w:rFonts w:ascii="Times New Roman" w:hAnsi="Times New Roman"/>
          <w:b/>
          <w:kern w:val="0"/>
          <w:sz w:val="20"/>
          <w:szCs w:val="20"/>
        </w:rPr>
        <w:t>eMBB</w:t>
      </w:r>
      <w:proofErr w:type="spellEnd"/>
      <w:r w:rsidRPr="00B71934">
        <w:rPr>
          <w:rFonts w:ascii="Times New Roman" w:hAnsi="Times New Roman"/>
          <w:b/>
          <w:kern w:val="0"/>
          <w:sz w:val="20"/>
          <w:szCs w:val="20"/>
        </w:rPr>
        <w:t xml:space="preserve"> data rate</w:t>
      </w:r>
      <w:bookmarkEnd w:id="22"/>
      <w:r w:rsidR="00F43D9D">
        <w:rPr>
          <w:rFonts w:ascii="Times New Roman" w:hAnsi="Times New Roman"/>
          <w:b/>
          <w:kern w:val="0"/>
          <w:sz w:val="20"/>
          <w:szCs w:val="20"/>
        </w:rPr>
        <w:t>.</w:t>
      </w:r>
    </w:p>
    <w:p w14:paraId="5B24681C" w14:textId="139397F4" w:rsidR="008E58B2" w:rsidRDefault="00532AD4" w:rsidP="008E58B2">
      <w:pPr>
        <w:pStyle w:val="af3"/>
        <w:numPr>
          <w:ilvl w:val="0"/>
          <w:numId w:val="30"/>
        </w:numPr>
        <w:ind w:firstLineChars="0"/>
        <w:rPr>
          <w:rFonts w:ascii="Times New Roman" w:hAnsi="Times New Roman"/>
          <w:b/>
          <w:kern w:val="0"/>
          <w:sz w:val="20"/>
          <w:szCs w:val="20"/>
        </w:rPr>
      </w:pPr>
      <w:r w:rsidRPr="00B71934">
        <w:rPr>
          <w:rFonts w:ascii="Times New Roman" w:hAnsi="Times New Roman"/>
          <w:b/>
          <w:kern w:val="0"/>
          <w:sz w:val="20"/>
          <w:szCs w:val="20"/>
        </w:rPr>
        <w:t xml:space="preserve">For </w:t>
      </w:r>
      <w:r w:rsidR="00F27858">
        <w:rPr>
          <w:rFonts w:ascii="Times New Roman" w:hAnsi="Times New Roman"/>
          <w:b/>
          <w:kern w:val="0"/>
          <w:sz w:val="20"/>
          <w:szCs w:val="20"/>
        </w:rPr>
        <w:t xml:space="preserve">reusing existing 5G mid-band (~3.5GHz) </w:t>
      </w:r>
      <w:r w:rsidR="00F27858" w:rsidRPr="00B71934">
        <w:rPr>
          <w:rFonts w:ascii="Times New Roman" w:hAnsi="Times New Roman"/>
          <w:b/>
          <w:kern w:val="0"/>
          <w:sz w:val="20"/>
          <w:szCs w:val="20"/>
        </w:rPr>
        <w:t>site grid for 6G deployments in at least around 7 GHz</w:t>
      </w:r>
      <w:r w:rsidR="00A022F1" w:rsidRPr="00B71934">
        <w:rPr>
          <w:rFonts w:ascii="Times New Roman" w:hAnsi="Times New Roman"/>
          <w:b/>
          <w:kern w:val="0"/>
          <w:sz w:val="20"/>
          <w:szCs w:val="20"/>
        </w:rPr>
        <w:t xml:space="preserve">, comparable coverage with same data rate shall be achieved at MCL=X dB for 3.5GHz and MCL= (X+Y) dB for 7GHz, where Y=1 can be the starting point.  </w:t>
      </w:r>
    </w:p>
    <w:p w14:paraId="20391BBF" w14:textId="6CC54707" w:rsidR="00B179D9" w:rsidRDefault="00B179D9" w:rsidP="008E58B2">
      <w:pPr>
        <w:pStyle w:val="af3"/>
        <w:numPr>
          <w:ilvl w:val="0"/>
          <w:numId w:val="30"/>
        </w:numPr>
        <w:ind w:firstLineChars="0"/>
        <w:rPr>
          <w:rFonts w:ascii="Times New Roman" w:hAnsi="Times New Roman"/>
          <w:b/>
          <w:kern w:val="0"/>
          <w:sz w:val="20"/>
          <w:szCs w:val="20"/>
        </w:rPr>
      </w:pPr>
      <w:r>
        <w:rPr>
          <w:rFonts w:ascii="Times New Roman" w:hAnsi="Times New Roman" w:hint="eastAsia"/>
          <w:b/>
          <w:kern w:val="0"/>
          <w:sz w:val="20"/>
          <w:szCs w:val="20"/>
        </w:rPr>
        <w:t>C</w:t>
      </w:r>
      <w:r>
        <w:rPr>
          <w:rFonts w:ascii="Times New Roman" w:hAnsi="Times New Roman"/>
          <w:b/>
          <w:kern w:val="0"/>
          <w:sz w:val="20"/>
          <w:szCs w:val="20"/>
        </w:rPr>
        <w:t xml:space="preserve">apture coverage metric MCL definition and MCL target with corresponding data rate in TR 38.914 after RAN decides the exact target.  </w:t>
      </w:r>
    </w:p>
    <w:p w14:paraId="1733A8F9" w14:textId="4DFE3A76" w:rsidR="00600831" w:rsidRPr="00600831" w:rsidRDefault="008E58B2">
      <w:pPr>
        <w:rPr>
          <w:rFonts w:eastAsia="微软雅黑"/>
          <w:lang w:eastAsia="zh-CN"/>
        </w:rPr>
      </w:pPr>
      <w:r>
        <w:rPr>
          <w:rFonts w:eastAsiaTheme="minorEastAsia" w:hint="eastAsia"/>
          <w:b/>
          <w:szCs w:val="20"/>
          <w:lang w:eastAsia="zh-CN"/>
        </w:rPr>
        <w:t>N</w:t>
      </w:r>
      <w:r>
        <w:rPr>
          <w:rFonts w:eastAsiaTheme="minorEastAsia"/>
          <w:b/>
          <w:szCs w:val="20"/>
          <w:lang w:eastAsia="zh-CN"/>
        </w:rPr>
        <w:t>ote: Achievable coverage in TR 38.830 is used as Reference NR coverage</w:t>
      </w:r>
      <w:r w:rsidR="00B179D9">
        <w:rPr>
          <w:rFonts w:eastAsiaTheme="minorEastAsia"/>
          <w:b/>
          <w:szCs w:val="20"/>
          <w:lang w:eastAsia="zh-CN"/>
        </w:rPr>
        <w:t xml:space="preserve"> as starting point. </w:t>
      </w:r>
    </w:p>
    <w:p w14:paraId="673CE200" w14:textId="13D85712" w:rsidR="004F397B" w:rsidRPr="00596F45" w:rsidRDefault="004F397B" w:rsidP="004F397B">
      <w:pPr>
        <w:pStyle w:val="title1"/>
      </w:pPr>
      <w:r>
        <w:rPr>
          <w:rFonts w:hint="eastAsia"/>
        </w:rPr>
        <w:t>Conclusion</w:t>
      </w:r>
    </w:p>
    <w:p w14:paraId="1F0EF952" w14:textId="13AE4BF9" w:rsidR="004F397B" w:rsidRPr="00496B10" w:rsidRDefault="004F397B" w:rsidP="004F397B">
      <w:pPr>
        <w:spacing w:before="120"/>
        <w:rPr>
          <w:rFonts w:eastAsiaTheme="minorEastAsia"/>
          <w:lang w:eastAsia="zh-CN"/>
        </w:rPr>
      </w:pPr>
      <w:r>
        <w:rPr>
          <w:rFonts w:eastAsiaTheme="minorEastAsia" w:hint="eastAsia"/>
          <w:lang w:eastAsia="zh-CN"/>
        </w:rPr>
        <w:t xml:space="preserve">In this contribution, we </w:t>
      </w:r>
      <w:r>
        <w:rPr>
          <w:rFonts w:eastAsiaTheme="minorEastAsia"/>
          <w:lang w:eastAsia="zh-CN"/>
        </w:rPr>
        <w:t>provide</w:t>
      </w:r>
      <w:r>
        <w:rPr>
          <w:rFonts w:eastAsiaTheme="minorEastAsia" w:hint="eastAsia"/>
          <w:lang w:eastAsia="zh-CN"/>
        </w:rPr>
        <w:t xml:space="preserve"> our considerations on 6G KPIs and the proposals are as following:</w:t>
      </w:r>
    </w:p>
    <w:p w14:paraId="6A406BE5" w14:textId="77777777" w:rsidR="004F397B" w:rsidRDefault="004F397B" w:rsidP="00183319">
      <w:pPr>
        <w:pStyle w:val="proposal"/>
        <w:numPr>
          <w:ilvl w:val="0"/>
          <w:numId w:val="19"/>
        </w:numPr>
        <w:spacing w:before="120" w:after="120"/>
      </w:pPr>
      <w:r w:rsidRPr="00001A0E">
        <w:t xml:space="preserve">For </w:t>
      </w:r>
      <w:r>
        <w:rPr>
          <w:rFonts w:hint="eastAsia"/>
        </w:rPr>
        <w:t>sensing</w:t>
      </w:r>
      <w:r w:rsidRPr="00001A0E">
        <w:t xml:space="preserve">, </w:t>
      </w:r>
      <w:r>
        <w:t>consider</w:t>
      </w:r>
      <w:r w:rsidRPr="00001A0E">
        <w:t xml:space="preserve"> following </w:t>
      </w:r>
      <w:r>
        <w:rPr>
          <w:rFonts w:hint="eastAsia"/>
        </w:rPr>
        <w:t>key performance</w:t>
      </w:r>
      <w:r w:rsidRPr="00001A0E">
        <w:t xml:space="preserve"> metrics</w:t>
      </w:r>
      <w:r>
        <w:rPr>
          <w:rFonts w:hint="eastAsia"/>
        </w:rPr>
        <w:t>:</w:t>
      </w:r>
    </w:p>
    <w:p w14:paraId="4478272D" w14:textId="77777777" w:rsidR="004F397B" w:rsidRPr="00EA1AA5" w:rsidRDefault="004F397B" w:rsidP="00183319">
      <w:pPr>
        <w:pStyle w:val="ZTE-Proposal-20210505"/>
        <w:numPr>
          <w:ilvl w:val="1"/>
          <w:numId w:val="17"/>
        </w:numPr>
        <w:spacing w:before="72" w:after="72"/>
        <w:rPr>
          <w:i w:val="0"/>
        </w:rPr>
      </w:pPr>
      <w:r w:rsidRPr="00EA1AA5">
        <w:rPr>
          <w:i w:val="0"/>
        </w:rPr>
        <w:t>Detection Probability and False Alarm Probability</w:t>
      </w:r>
    </w:p>
    <w:p w14:paraId="5083D445" w14:textId="77777777" w:rsidR="004F397B" w:rsidRPr="00EA1AA5" w:rsidRDefault="004F397B" w:rsidP="00183319">
      <w:pPr>
        <w:pStyle w:val="ZTE-Proposal-20210505"/>
        <w:numPr>
          <w:ilvl w:val="1"/>
          <w:numId w:val="17"/>
        </w:numPr>
        <w:spacing w:before="72" w:after="72"/>
        <w:rPr>
          <w:i w:val="0"/>
        </w:rPr>
      </w:pPr>
      <w:r w:rsidRPr="00EA1AA5">
        <w:rPr>
          <w:i w:val="0"/>
        </w:rPr>
        <w:t>Horizontal/Vertical Localization Accuracy</w:t>
      </w:r>
    </w:p>
    <w:p w14:paraId="6C733C9F" w14:textId="77777777" w:rsidR="004F397B" w:rsidRPr="00EA1AA5" w:rsidRDefault="004F397B" w:rsidP="00183319">
      <w:pPr>
        <w:pStyle w:val="ZTE-Proposal-20210505"/>
        <w:numPr>
          <w:ilvl w:val="1"/>
          <w:numId w:val="17"/>
        </w:numPr>
        <w:spacing w:before="72" w:after="72"/>
        <w:rPr>
          <w:i w:val="0"/>
        </w:rPr>
      </w:pPr>
      <w:r w:rsidRPr="00EA1AA5">
        <w:rPr>
          <w:i w:val="0"/>
        </w:rPr>
        <w:t>Velocity Accuracy</w:t>
      </w:r>
    </w:p>
    <w:p w14:paraId="1BE98CA3" w14:textId="77777777" w:rsidR="004F397B" w:rsidRPr="00EA1AA5" w:rsidRDefault="004F397B" w:rsidP="00183319">
      <w:pPr>
        <w:pStyle w:val="ZTE-Proposal-20210505"/>
        <w:numPr>
          <w:ilvl w:val="1"/>
          <w:numId w:val="17"/>
        </w:numPr>
        <w:spacing w:before="72" w:after="72"/>
        <w:rPr>
          <w:i w:val="0"/>
        </w:rPr>
      </w:pPr>
      <w:r w:rsidRPr="00EA1AA5">
        <w:rPr>
          <w:i w:val="0"/>
        </w:rPr>
        <w:t xml:space="preserve">Micro-doppler accuracy </w:t>
      </w:r>
    </w:p>
    <w:p w14:paraId="35214356" w14:textId="77777777" w:rsidR="004F397B" w:rsidRDefault="004F397B" w:rsidP="00183319">
      <w:pPr>
        <w:pStyle w:val="proposal"/>
        <w:numPr>
          <w:ilvl w:val="0"/>
          <w:numId w:val="19"/>
        </w:numPr>
        <w:spacing w:before="120" w:after="120"/>
      </w:pPr>
      <w:r>
        <w:t>Both unloaded case and loaded case should be considered for energy efficiency.</w:t>
      </w:r>
    </w:p>
    <w:p w14:paraId="5820F80F" w14:textId="77777777" w:rsidR="004F397B" w:rsidRDefault="004F397B" w:rsidP="00183319">
      <w:pPr>
        <w:pStyle w:val="proposal"/>
        <w:numPr>
          <w:ilvl w:val="0"/>
          <w:numId w:val="19"/>
        </w:numPr>
        <w:spacing w:before="120" w:after="120"/>
      </w:pPr>
      <w:r>
        <w:t>The definition of energy efficiency should jointly consider both power/energy consumption and communication related performance metric, such as data rate, and latency for control signaling/paging or data.</w:t>
      </w:r>
    </w:p>
    <w:p w14:paraId="03D92BAC" w14:textId="77777777" w:rsidR="004F397B" w:rsidRDefault="004F397B" w:rsidP="00183319">
      <w:pPr>
        <w:pStyle w:val="proposal"/>
        <w:numPr>
          <w:ilvl w:val="0"/>
          <w:numId w:val="19"/>
        </w:numPr>
        <w:spacing w:before="120" w:after="120"/>
      </w:pPr>
      <w:r>
        <w:t xml:space="preserve">For unloaded case, two options can be considered: </w:t>
      </w:r>
    </w:p>
    <w:p w14:paraId="3D6D1F41" w14:textId="77777777" w:rsidR="004F397B" w:rsidRDefault="004F397B" w:rsidP="004F397B">
      <w:pPr>
        <w:pStyle w:val="proposal"/>
        <w:numPr>
          <w:ilvl w:val="0"/>
          <w:numId w:val="0"/>
        </w:numPr>
        <w:spacing w:before="120" w:after="120"/>
        <w:ind w:left="840"/>
        <w:rPr>
          <w:lang w:eastAsia="ko-KR"/>
        </w:rPr>
      </w:pPr>
      <w: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Pr>
          <w:lang w:eastAsia="ko-KR"/>
        </w:rPr>
        <w:t xml:space="preserve">  , where </w:t>
      </w:r>
      <w:r>
        <w:rPr>
          <w:i/>
          <w:iCs/>
          <w:lang w:eastAsia="ko-KR"/>
        </w:rPr>
        <w:t xml:space="preserve">P </w:t>
      </w:r>
      <w:r>
        <w:rPr>
          <w:lang w:eastAsia="ko-KR"/>
        </w:rPr>
        <w:t>is the power consumption</w:t>
      </w:r>
      <w:r>
        <w:rPr>
          <w:i/>
          <w:iCs/>
          <w:lang w:eastAsia="ko-KR"/>
        </w:rPr>
        <w:t xml:space="preserve">, </w:t>
      </w:r>
      <w:r>
        <w:rPr>
          <w:rFonts w:eastAsiaTheme="minorEastAsia"/>
          <w:iCs/>
        </w:rPr>
        <w:t xml:space="preserve">v is the delivery/reception rate of paging, </w:t>
      </w:r>
      <w:r>
        <w:rPr>
          <w:rFonts w:eastAsiaTheme="minorEastAsia"/>
          <w:iCs/>
          <w:lang w:val="en-GB"/>
        </w:rPr>
        <w:t>v = sum(1/</w:t>
      </w:r>
      <w:proofErr w:type="spellStart"/>
      <w:r>
        <w:rPr>
          <w:rFonts w:eastAsiaTheme="minorEastAsia"/>
          <w:iCs/>
          <w:lang w:val="en-GB"/>
        </w:rPr>
        <w:t>t</w:t>
      </w:r>
      <w:r w:rsidRPr="00591186">
        <w:rPr>
          <w:rFonts w:eastAsiaTheme="minorEastAsia"/>
          <w:iCs/>
          <w:vertAlign w:val="subscript"/>
          <w:lang w:val="en-GB"/>
        </w:rPr>
        <w:t>i</w:t>
      </w:r>
      <w:proofErr w:type="spellEnd"/>
      <w:r>
        <w:rPr>
          <w:rFonts w:eastAsiaTheme="minorEastAsia"/>
          <w:iCs/>
          <w:lang w:val="en-GB"/>
        </w:rPr>
        <w:t xml:space="preserve">)/N, </w:t>
      </w:r>
      <w:proofErr w:type="spellStart"/>
      <w:r>
        <w:rPr>
          <w:rFonts w:eastAsiaTheme="minorEastAsia"/>
          <w:iCs/>
          <w:lang w:val="en-GB"/>
        </w:rPr>
        <w:t>t</w:t>
      </w:r>
      <w:r w:rsidRPr="00591186">
        <w:rPr>
          <w:rFonts w:eastAsiaTheme="minorEastAsia"/>
          <w:iCs/>
          <w:vertAlign w:val="subscript"/>
          <w:lang w:val="en-GB"/>
        </w:rPr>
        <w:t>i</w:t>
      </w:r>
      <w:proofErr w:type="spellEnd"/>
      <w:r>
        <w:rPr>
          <w:rFonts w:eastAsiaTheme="minorEastAsia"/>
          <w:iCs/>
          <w:lang w:val="en-GB"/>
        </w:rPr>
        <w:t xml:space="preserve"> is the time interval between the arrival of paging and its successful delivery to the receiver</w:t>
      </w:r>
      <w:r>
        <w:rPr>
          <w:lang w:eastAsia="ko-KR"/>
        </w:rPr>
        <w:t>.</w:t>
      </w:r>
    </w:p>
    <w:p w14:paraId="1E54DC2E" w14:textId="77777777" w:rsidR="004F397B" w:rsidRDefault="004F397B" w:rsidP="004F397B">
      <w:pPr>
        <w:pStyle w:val="proposal"/>
        <w:numPr>
          <w:ilvl w:val="0"/>
          <w:numId w:val="0"/>
        </w:numPr>
        <w:spacing w:before="120" w:after="120"/>
        <w:ind w:left="840"/>
        <w:rPr>
          <w:lang w:eastAsia="ko-KR"/>
        </w:rPr>
      </w:pPr>
      <w:r>
        <w:t xml:space="preserve">-  Option 2:  </w:t>
      </w:r>
      <w:r>
        <w:rPr>
          <w:rFonts w:eastAsiaTheme="minorEastAsia"/>
          <w:iCs/>
          <w:lang w:val="en-GB"/>
        </w:rPr>
        <w:t>EE is the relative power consumption with tolerable/less than [TBD] latency deterioration.</w:t>
      </w:r>
    </w:p>
    <w:p w14:paraId="388F82D7" w14:textId="77777777" w:rsidR="004F397B" w:rsidRDefault="004F397B" w:rsidP="00183319">
      <w:pPr>
        <w:pStyle w:val="proposal"/>
        <w:numPr>
          <w:ilvl w:val="0"/>
          <w:numId w:val="19"/>
        </w:numPr>
        <w:spacing w:before="120" w:after="120"/>
      </w:pPr>
      <w:r>
        <w:t xml:space="preserve">For loaded case, two options can be considered: </w:t>
      </w:r>
    </w:p>
    <w:p w14:paraId="749B396F" w14:textId="77777777" w:rsidR="004F397B" w:rsidRDefault="004F397B" w:rsidP="004F397B">
      <w:pPr>
        <w:pStyle w:val="proposal"/>
        <w:numPr>
          <w:ilvl w:val="0"/>
          <w:numId w:val="0"/>
        </w:numPr>
        <w:spacing w:before="120" w:after="120"/>
        <w:ind w:left="840"/>
        <w:rPr>
          <w:lang w:eastAsia="ko-KR"/>
        </w:rPr>
      </w:pPr>
      <w: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Pr>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Pr>
          <w:lang w:eastAsia="ko-KR"/>
        </w:rPr>
        <w:t xml:space="preserve"> , where </w:t>
      </w:r>
      <w:r>
        <w:rPr>
          <w:i/>
          <w:iCs/>
          <w:lang w:eastAsia="ko-KR"/>
        </w:rPr>
        <w:t xml:space="preserve">P </w:t>
      </w:r>
      <w:r>
        <w:rPr>
          <w:lang w:eastAsia="ko-KR"/>
        </w:rPr>
        <w:t>is the power consumption</w:t>
      </w:r>
      <w:r>
        <w:rPr>
          <w:i/>
          <w:iCs/>
          <w:lang w:eastAsia="ko-KR"/>
        </w:rPr>
        <w:t>, v</w:t>
      </w:r>
      <w:r>
        <w:rPr>
          <w:lang w:eastAsia="ko-KR"/>
        </w:rPr>
        <w:t xml:space="preserve"> is the user </w:t>
      </w:r>
      <w:r>
        <w:t xml:space="preserve">perceived </w:t>
      </w:r>
      <w:r>
        <w:rPr>
          <w:lang w:eastAsia="ko-KR"/>
        </w:rPr>
        <w:t>throughput (UPT).</w:t>
      </w:r>
    </w:p>
    <w:p w14:paraId="01F75489" w14:textId="1242BCEA" w:rsidR="004F397B" w:rsidRDefault="004F397B" w:rsidP="004F397B">
      <w:pPr>
        <w:pStyle w:val="proposal"/>
        <w:numPr>
          <w:ilvl w:val="0"/>
          <w:numId w:val="0"/>
        </w:numPr>
        <w:spacing w:before="120" w:after="120"/>
        <w:ind w:left="840"/>
        <w:rPr>
          <w:rFonts w:eastAsiaTheme="minorEastAsia"/>
          <w:iCs/>
          <w:lang w:val="en-GB"/>
        </w:rPr>
      </w:pPr>
      <w:r>
        <w:t xml:space="preserve">- Option 2:  </w:t>
      </w:r>
      <w:r>
        <w:rPr>
          <w:rFonts w:eastAsiaTheme="minorEastAsia"/>
          <w:iCs/>
          <w:lang w:val="en-GB"/>
        </w:rPr>
        <w:t>EE is the relative power consumption with tolerable/less than [TBD] data rate deterioration.</w:t>
      </w:r>
    </w:p>
    <w:p w14:paraId="07C8A2C3" w14:textId="6ADF6FC6" w:rsidR="00B179D9" w:rsidRDefault="00B179D9" w:rsidP="00BE70B2">
      <w:pPr>
        <w:pStyle w:val="proposal"/>
        <w:numPr>
          <w:ilvl w:val="0"/>
          <w:numId w:val="19"/>
        </w:numPr>
        <w:spacing w:before="120" w:after="120"/>
      </w:pPr>
      <w:r>
        <w:t xml:space="preserve">For 6GR coverage, MCL (Maximum Coupling </w:t>
      </w:r>
      <w:r w:rsidR="008D5E73">
        <w:rPr>
          <w:rFonts w:hint="eastAsia"/>
        </w:rPr>
        <w:t>L</w:t>
      </w:r>
      <w:r>
        <w:t xml:space="preserve">oss) is used as </w:t>
      </w:r>
      <w:r w:rsidRPr="00CC51D5">
        <w:t>the</w:t>
      </w:r>
      <w:r>
        <w:t xml:space="preserve"> link budget</w:t>
      </w:r>
      <w:r w:rsidRPr="00CC51D5">
        <w:t xml:space="preserve"> metric for coverage performance</w:t>
      </w:r>
    </w:p>
    <w:p w14:paraId="3718CABD" w14:textId="77777777" w:rsidR="00B179D9" w:rsidRDefault="00B179D9" w:rsidP="00B179D9">
      <w:pPr>
        <w:pStyle w:val="af3"/>
        <w:numPr>
          <w:ilvl w:val="0"/>
          <w:numId w:val="30"/>
        </w:numPr>
        <w:ind w:firstLineChars="0"/>
        <w:rPr>
          <w:rFonts w:ascii="Times New Roman" w:hAnsi="Times New Roman"/>
          <w:b/>
          <w:kern w:val="0"/>
          <w:sz w:val="20"/>
          <w:szCs w:val="20"/>
        </w:rPr>
      </w:pPr>
      <w:r w:rsidRPr="00CC51D5">
        <w:rPr>
          <w:rFonts w:ascii="Times New Roman" w:hAnsi="Times New Roman"/>
          <w:b/>
          <w:kern w:val="0"/>
          <w:sz w:val="20"/>
          <w:szCs w:val="20"/>
        </w:rPr>
        <w:t>For the same spectrum deployment</w:t>
      </w:r>
      <w:r>
        <w:rPr>
          <w:rFonts w:ascii="Times New Roman" w:hAnsi="Times New Roman"/>
          <w:b/>
          <w:kern w:val="0"/>
          <w:sz w:val="20"/>
          <w:szCs w:val="20"/>
        </w:rPr>
        <w:t xml:space="preserve">, a [10] dB MCL improvement over Reference NR coverage should be achieved. </w:t>
      </w:r>
    </w:p>
    <w:p w14:paraId="4D267B78" w14:textId="77777777" w:rsidR="00B179D9" w:rsidRDefault="00B179D9" w:rsidP="00B179D9">
      <w:pPr>
        <w:pStyle w:val="af3"/>
        <w:numPr>
          <w:ilvl w:val="2"/>
          <w:numId w:val="30"/>
        </w:numPr>
        <w:ind w:firstLineChars="0"/>
        <w:rPr>
          <w:rFonts w:ascii="Times New Roman" w:hAnsi="Times New Roman"/>
          <w:b/>
          <w:kern w:val="0"/>
          <w:sz w:val="20"/>
          <w:szCs w:val="20"/>
        </w:rPr>
      </w:pPr>
      <w:r>
        <w:rPr>
          <w:rFonts w:ascii="Times New Roman" w:hAnsi="Times New Roman"/>
          <w:b/>
          <w:kern w:val="0"/>
          <w:sz w:val="20"/>
          <w:szCs w:val="20"/>
        </w:rPr>
        <w:t xml:space="preserve">Target of the [10] dB MCL improvement over NR for common channels applicable to all device types.  </w:t>
      </w:r>
    </w:p>
    <w:p w14:paraId="585B7705" w14:textId="77777777" w:rsidR="00B179D9" w:rsidRDefault="00B179D9" w:rsidP="00B179D9">
      <w:pPr>
        <w:pStyle w:val="af3"/>
        <w:numPr>
          <w:ilvl w:val="2"/>
          <w:numId w:val="30"/>
        </w:numPr>
        <w:ind w:firstLineChars="0"/>
        <w:rPr>
          <w:rFonts w:ascii="Times New Roman" w:hAnsi="Times New Roman"/>
          <w:b/>
          <w:kern w:val="0"/>
          <w:sz w:val="20"/>
          <w:szCs w:val="20"/>
        </w:rPr>
      </w:pPr>
      <w:r w:rsidRPr="00CC51D5">
        <w:rPr>
          <w:rFonts w:ascii="Times New Roman" w:hAnsi="Times New Roman"/>
          <w:b/>
          <w:kern w:val="0"/>
          <w:sz w:val="20"/>
          <w:szCs w:val="20"/>
        </w:rPr>
        <w:t xml:space="preserve">For data channel </w:t>
      </w:r>
    </w:p>
    <w:p w14:paraId="47F1DF25" w14:textId="77777777" w:rsidR="00B179D9" w:rsidRDefault="00B179D9" w:rsidP="00B179D9">
      <w:pPr>
        <w:pStyle w:val="af3"/>
        <w:numPr>
          <w:ilvl w:val="3"/>
          <w:numId w:val="30"/>
        </w:numPr>
        <w:ind w:firstLineChars="0"/>
        <w:rPr>
          <w:rFonts w:ascii="Times New Roman" w:hAnsi="Times New Roman"/>
          <w:b/>
          <w:kern w:val="0"/>
          <w:sz w:val="20"/>
          <w:szCs w:val="20"/>
        </w:rPr>
      </w:pPr>
      <w:r>
        <w:rPr>
          <w:rFonts w:ascii="Times New Roman" w:hAnsi="Times New Roman"/>
          <w:b/>
          <w:kern w:val="0"/>
          <w:sz w:val="20"/>
          <w:szCs w:val="20"/>
        </w:rPr>
        <w:t xml:space="preserve">For </w:t>
      </w:r>
      <w:proofErr w:type="spellStart"/>
      <w:r>
        <w:rPr>
          <w:rFonts w:ascii="Times New Roman" w:hAnsi="Times New Roman"/>
          <w:b/>
          <w:kern w:val="0"/>
          <w:sz w:val="20"/>
          <w:szCs w:val="20"/>
        </w:rPr>
        <w:t>eMBB</w:t>
      </w:r>
      <w:proofErr w:type="spellEnd"/>
      <w:r>
        <w:rPr>
          <w:rFonts w:ascii="Times New Roman" w:hAnsi="Times New Roman"/>
          <w:b/>
          <w:kern w:val="0"/>
          <w:sz w:val="20"/>
          <w:szCs w:val="20"/>
        </w:rPr>
        <w:t xml:space="preserve">, </w:t>
      </w:r>
      <w:r w:rsidRPr="00CC51D5">
        <w:rPr>
          <w:rFonts w:ascii="Times New Roman" w:hAnsi="Times New Roman"/>
          <w:b/>
          <w:kern w:val="0"/>
          <w:sz w:val="20"/>
          <w:szCs w:val="20"/>
        </w:rPr>
        <w:t>at least same data rate as NR should be achieved at same MCL</w:t>
      </w:r>
      <w:r>
        <w:rPr>
          <w:rFonts w:ascii="Times New Roman" w:hAnsi="Times New Roman"/>
          <w:b/>
          <w:kern w:val="0"/>
          <w:sz w:val="20"/>
          <w:szCs w:val="20"/>
        </w:rPr>
        <w:t xml:space="preserve"> of NR </w:t>
      </w:r>
      <w:proofErr w:type="spellStart"/>
      <w:r>
        <w:rPr>
          <w:rFonts w:ascii="Times New Roman" w:hAnsi="Times New Roman"/>
          <w:b/>
          <w:kern w:val="0"/>
          <w:sz w:val="20"/>
          <w:szCs w:val="20"/>
        </w:rPr>
        <w:t>eMBB</w:t>
      </w:r>
      <w:proofErr w:type="spellEnd"/>
      <w:r w:rsidRPr="00CC51D5">
        <w:rPr>
          <w:rFonts w:ascii="Times New Roman" w:hAnsi="Times New Roman"/>
          <w:b/>
          <w:kern w:val="0"/>
          <w:sz w:val="20"/>
          <w:szCs w:val="20"/>
        </w:rPr>
        <w:t xml:space="preserve">. </w:t>
      </w:r>
      <w:r>
        <w:rPr>
          <w:rFonts w:ascii="Times New Roman" w:hAnsi="Times New Roman"/>
          <w:b/>
          <w:kern w:val="0"/>
          <w:sz w:val="20"/>
          <w:szCs w:val="20"/>
        </w:rPr>
        <w:t xml:space="preserve">Furthermore, </w:t>
      </w:r>
      <w:r w:rsidRPr="00CC51D5">
        <w:rPr>
          <w:rFonts w:ascii="Times New Roman" w:hAnsi="Times New Roman"/>
          <w:b/>
          <w:kern w:val="0"/>
          <w:sz w:val="20"/>
          <w:szCs w:val="20"/>
        </w:rPr>
        <w:t xml:space="preserve">approximately 2x improvement </w:t>
      </w:r>
      <w:r>
        <w:rPr>
          <w:rFonts w:ascii="Times New Roman" w:hAnsi="Times New Roman"/>
          <w:b/>
          <w:kern w:val="0"/>
          <w:sz w:val="20"/>
          <w:szCs w:val="20"/>
        </w:rPr>
        <w:t xml:space="preserve">of </w:t>
      </w:r>
      <w:r w:rsidRPr="00CC51D5">
        <w:rPr>
          <w:rFonts w:ascii="Times New Roman" w:hAnsi="Times New Roman"/>
          <w:b/>
          <w:kern w:val="0"/>
          <w:sz w:val="20"/>
          <w:szCs w:val="20"/>
        </w:rPr>
        <w:t>data rates at given coupling loss values</w:t>
      </w:r>
      <w:r>
        <w:rPr>
          <w:rFonts w:ascii="Times New Roman" w:hAnsi="Times New Roman"/>
          <w:b/>
          <w:kern w:val="0"/>
          <w:sz w:val="20"/>
          <w:szCs w:val="20"/>
        </w:rPr>
        <w:t xml:space="preserve"> can be considered. </w:t>
      </w:r>
    </w:p>
    <w:p w14:paraId="250A7099" w14:textId="77777777" w:rsidR="00B179D9" w:rsidRPr="00CC51D5" w:rsidRDefault="00B179D9" w:rsidP="00B179D9">
      <w:pPr>
        <w:pStyle w:val="af3"/>
        <w:numPr>
          <w:ilvl w:val="3"/>
          <w:numId w:val="30"/>
        </w:numPr>
        <w:ind w:firstLineChars="0"/>
        <w:rPr>
          <w:rFonts w:ascii="Times New Roman" w:hAnsi="Times New Roman"/>
          <w:b/>
          <w:kern w:val="0"/>
          <w:sz w:val="20"/>
          <w:szCs w:val="20"/>
        </w:rPr>
      </w:pPr>
      <w:r>
        <w:rPr>
          <w:rFonts w:ascii="Times New Roman" w:hAnsi="Times New Roman" w:hint="eastAsia"/>
          <w:b/>
          <w:kern w:val="0"/>
          <w:sz w:val="20"/>
          <w:szCs w:val="20"/>
        </w:rPr>
        <w:t>F</w:t>
      </w:r>
      <w:r>
        <w:rPr>
          <w:rFonts w:ascii="Times New Roman" w:hAnsi="Times New Roman"/>
          <w:b/>
          <w:kern w:val="0"/>
          <w:sz w:val="20"/>
          <w:szCs w:val="20"/>
        </w:rPr>
        <w:t>or IoT, Target of the [10] dB MCL improvement over NR is achieved with r</w:t>
      </w:r>
      <w:r w:rsidRPr="00CC51D5">
        <w:rPr>
          <w:rFonts w:ascii="Times New Roman" w:hAnsi="Times New Roman"/>
          <w:b/>
          <w:kern w:val="0"/>
          <w:sz w:val="20"/>
          <w:szCs w:val="20"/>
        </w:rPr>
        <w:t xml:space="preserve">oughly 1/10 of </w:t>
      </w:r>
      <w:proofErr w:type="spellStart"/>
      <w:r w:rsidRPr="00CC51D5">
        <w:rPr>
          <w:rFonts w:ascii="Times New Roman" w:hAnsi="Times New Roman"/>
          <w:b/>
          <w:kern w:val="0"/>
          <w:sz w:val="20"/>
          <w:szCs w:val="20"/>
        </w:rPr>
        <w:t>eMBB</w:t>
      </w:r>
      <w:proofErr w:type="spellEnd"/>
      <w:r w:rsidRPr="00CC51D5">
        <w:rPr>
          <w:rFonts w:ascii="Times New Roman" w:hAnsi="Times New Roman"/>
          <w:b/>
          <w:kern w:val="0"/>
          <w:sz w:val="20"/>
          <w:szCs w:val="20"/>
        </w:rPr>
        <w:t xml:space="preserve"> data rate</w:t>
      </w:r>
      <w:r>
        <w:rPr>
          <w:rFonts w:ascii="Times New Roman" w:hAnsi="Times New Roman"/>
          <w:b/>
          <w:kern w:val="0"/>
          <w:sz w:val="20"/>
          <w:szCs w:val="20"/>
        </w:rPr>
        <w:t>.</w:t>
      </w:r>
    </w:p>
    <w:p w14:paraId="1C8E757A" w14:textId="77777777" w:rsidR="00B179D9" w:rsidRDefault="00B179D9" w:rsidP="00B179D9">
      <w:pPr>
        <w:pStyle w:val="af3"/>
        <w:numPr>
          <w:ilvl w:val="0"/>
          <w:numId w:val="30"/>
        </w:numPr>
        <w:ind w:firstLineChars="0"/>
        <w:rPr>
          <w:rFonts w:ascii="Times New Roman" w:hAnsi="Times New Roman"/>
          <w:b/>
          <w:kern w:val="0"/>
          <w:sz w:val="20"/>
          <w:szCs w:val="20"/>
        </w:rPr>
      </w:pPr>
      <w:r w:rsidRPr="00CC51D5">
        <w:rPr>
          <w:rFonts w:ascii="Times New Roman" w:hAnsi="Times New Roman" w:hint="eastAsia"/>
          <w:b/>
          <w:kern w:val="0"/>
          <w:sz w:val="20"/>
          <w:szCs w:val="20"/>
        </w:rPr>
        <w:lastRenderedPageBreak/>
        <w:t>F</w:t>
      </w:r>
      <w:r w:rsidRPr="00CC51D5">
        <w:rPr>
          <w:rFonts w:ascii="Times New Roman" w:hAnsi="Times New Roman"/>
          <w:b/>
          <w:kern w:val="0"/>
          <w:sz w:val="20"/>
          <w:szCs w:val="20"/>
        </w:rPr>
        <w:t xml:space="preserve">or </w:t>
      </w:r>
      <w:r>
        <w:rPr>
          <w:rFonts w:ascii="Times New Roman" w:hAnsi="Times New Roman"/>
          <w:b/>
          <w:kern w:val="0"/>
          <w:sz w:val="20"/>
          <w:szCs w:val="20"/>
        </w:rPr>
        <w:t xml:space="preserve">reusing existing 5G mid-band (~3.5GHz) </w:t>
      </w:r>
      <w:r w:rsidRPr="00CC51D5">
        <w:rPr>
          <w:rFonts w:ascii="Times New Roman" w:hAnsi="Times New Roman"/>
          <w:b/>
          <w:kern w:val="0"/>
          <w:sz w:val="20"/>
          <w:szCs w:val="20"/>
        </w:rPr>
        <w:t xml:space="preserve">site grid for 6G deployments in at least around 7 GHz, comparable coverage with same data rate shall be achieved at MCL=X dB for 3.5GHz and MCL= (X+Y) dB for 7GHz, where Y=1 can be the starting point.  </w:t>
      </w:r>
    </w:p>
    <w:p w14:paraId="12D39A26" w14:textId="4EC2D1AC" w:rsidR="00B179D9" w:rsidRPr="00BE70B2" w:rsidRDefault="00B179D9" w:rsidP="00BE70B2">
      <w:pPr>
        <w:rPr>
          <w:rFonts w:eastAsiaTheme="minorEastAsia"/>
        </w:rPr>
      </w:pPr>
      <w:r>
        <w:rPr>
          <w:rFonts w:eastAsiaTheme="minorEastAsia" w:hint="eastAsia"/>
          <w:b/>
          <w:szCs w:val="20"/>
          <w:lang w:eastAsia="zh-CN"/>
        </w:rPr>
        <w:t>N</w:t>
      </w:r>
      <w:r>
        <w:rPr>
          <w:rFonts w:eastAsiaTheme="minorEastAsia"/>
          <w:b/>
          <w:szCs w:val="20"/>
          <w:lang w:eastAsia="zh-CN"/>
        </w:rPr>
        <w:t>ote: Achievable coverage in TR 38.830 is used as Reference NR coverage.</w:t>
      </w:r>
    </w:p>
    <w:p w14:paraId="32513C86" w14:textId="75E5C31A" w:rsidR="004F397B" w:rsidRPr="00477A17" w:rsidRDefault="004F397B" w:rsidP="00183319">
      <w:pPr>
        <w:pStyle w:val="proposal"/>
        <w:numPr>
          <w:ilvl w:val="0"/>
          <w:numId w:val="19"/>
        </w:numPr>
        <w:spacing w:before="120" w:after="120"/>
      </w:pPr>
      <w:r w:rsidRPr="00477A17">
        <w:t>Based on discussion in</w:t>
      </w:r>
      <w:r>
        <w:t xml:space="preserve"> section 2, it is proposed to agree on the TPs below.</w:t>
      </w:r>
    </w:p>
    <w:p w14:paraId="089E0C79" w14:textId="77777777" w:rsidR="004F397B" w:rsidRPr="00695A5C" w:rsidRDefault="004F397B" w:rsidP="00DF17DC">
      <w:pPr>
        <w:rPr>
          <w:rFonts w:eastAsia="微软雅黑"/>
          <w:lang w:eastAsia="zh-CN"/>
        </w:rPr>
      </w:pPr>
    </w:p>
    <w:p w14:paraId="3965E954" w14:textId="77777777" w:rsidR="004F397B" w:rsidRPr="00EE5673" w:rsidRDefault="004F397B" w:rsidP="004F397B">
      <w:pPr>
        <w:spacing w:before="120"/>
        <w:rPr>
          <w:rFonts w:eastAsia="微软雅黑"/>
          <w:sz w:val="28"/>
          <w:szCs w:val="28"/>
          <w:lang w:val="en-GB" w:eastAsia="zh-CN"/>
        </w:rPr>
      </w:pPr>
      <w:r w:rsidRPr="00EE5673">
        <w:rPr>
          <w:rFonts w:eastAsia="微软雅黑"/>
          <w:sz w:val="28"/>
          <w:szCs w:val="28"/>
          <w:lang w:val="en-GB" w:eastAsia="zh-CN"/>
        </w:rPr>
        <w:t>TPs for 38.914</w:t>
      </w:r>
    </w:p>
    <w:p w14:paraId="1C79B22B" w14:textId="3C6C9283" w:rsidR="00626999" w:rsidRPr="00626999" w:rsidRDefault="00426943" w:rsidP="00626999">
      <w:pPr>
        <w:spacing w:before="120"/>
        <w:rPr>
          <w:rFonts w:eastAsia="微软雅黑"/>
          <w:sz w:val="28"/>
          <w:szCs w:val="28"/>
          <w:lang w:val="en-GB" w:eastAsia="zh-CN"/>
        </w:rPr>
      </w:pPr>
      <w:r w:rsidRPr="004108EA">
        <w:rPr>
          <w:rFonts w:eastAsia="微软雅黑" w:hint="eastAsia"/>
          <w:sz w:val="28"/>
          <w:szCs w:val="28"/>
          <w:lang w:val="en-GB"/>
        </w:rPr>
        <w:t>=====================Start of the changes======================</w:t>
      </w:r>
    </w:p>
    <w:p w14:paraId="4CB61433" w14:textId="407C71EF" w:rsidR="00A03853" w:rsidRPr="00203F6C" w:rsidRDefault="00A03853" w:rsidP="00A03853">
      <w:pPr>
        <w:rPr>
          <w:rFonts w:eastAsiaTheme="minorEastAsia"/>
          <w:color w:val="FF0000"/>
          <w:lang w:eastAsia="zh-CN"/>
        </w:rPr>
      </w:pPr>
      <w:bookmarkStart w:id="23" w:name="OLE_LINK16"/>
      <w:r w:rsidRPr="005C25D6">
        <w:rPr>
          <w:color w:val="FF0000"/>
          <w:u w:val="single"/>
          <w:lang w:eastAsia="zh-CN"/>
        </w:rPr>
        <w:t xml:space="preserve"> </w:t>
      </w:r>
    </w:p>
    <w:p w14:paraId="7E0C4D8D" w14:textId="77777777" w:rsidR="00626999" w:rsidRDefault="00626999" w:rsidP="00626999">
      <w:pPr>
        <w:pStyle w:val="3"/>
        <w:rPr>
          <w:rFonts w:eastAsiaTheme="minorEastAsia"/>
          <w:lang w:eastAsia="zh-CN"/>
        </w:rPr>
      </w:pPr>
      <w:r w:rsidRPr="007F023A">
        <w:rPr>
          <w:lang w:eastAsia="zh-CN"/>
        </w:rPr>
        <w:t>5.1.15</w:t>
      </w:r>
      <w:r w:rsidRPr="007F023A">
        <w:rPr>
          <w:lang w:eastAsia="zh-CN"/>
        </w:rPr>
        <w:tab/>
        <w:t>Energy efficiency</w:t>
      </w:r>
    </w:p>
    <w:p w14:paraId="1040D1A3" w14:textId="7DE46ACC" w:rsidR="001C462F" w:rsidRDefault="001C462F" w:rsidP="001C462F">
      <w:pPr>
        <w:pStyle w:val="3"/>
        <w:rPr>
          <w:rFonts w:eastAsiaTheme="minorEastAsia"/>
          <w:color w:val="FF0000"/>
          <w:u w:val="single"/>
          <w:lang w:eastAsia="zh-CN"/>
        </w:rPr>
      </w:pPr>
      <w:r w:rsidRPr="00DE7219">
        <w:rPr>
          <w:color w:val="FF0000"/>
          <w:u w:val="single"/>
          <w:lang w:eastAsia="zh-CN"/>
        </w:rPr>
        <w:t>5.1.15</w:t>
      </w:r>
      <w:r w:rsidR="00DE7219" w:rsidRPr="00DE7219">
        <w:rPr>
          <w:rFonts w:eastAsiaTheme="minorEastAsia" w:hint="eastAsia"/>
          <w:color w:val="FF0000"/>
          <w:u w:val="single"/>
          <w:lang w:eastAsia="zh-CN"/>
        </w:rPr>
        <w:t>.1</w:t>
      </w:r>
      <w:r w:rsidRPr="00DE7219">
        <w:rPr>
          <w:color w:val="FF0000"/>
          <w:u w:val="single"/>
          <w:lang w:eastAsia="zh-CN"/>
        </w:rPr>
        <w:tab/>
        <w:t>Energy efficiency</w:t>
      </w:r>
      <w:r w:rsidR="00E6432F" w:rsidRPr="00DE7219">
        <w:rPr>
          <w:rFonts w:eastAsiaTheme="minorEastAsia" w:hint="eastAsia"/>
          <w:color w:val="FF0000"/>
          <w:u w:val="single"/>
          <w:lang w:eastAsia="zh-CN"/>
        </w:rPr>
        <w:t xml:space="preserve"> for ITU IMT-2030</w:t>
      </w:r>
    </w:p>
    <w:p w14:paraId="4FE7B7A5" w14:textId="5DCBBE0F" w:rsidR="00DA20A2" w:rsidRPr="00571AF7" w:rsidRDefault="00571AF7" w:rsidP="00DA20A2">
      <w:pPr>
        <w:rPr>
          <w:rFonts w:eastAsiaTheme="minorEastAsia"/>
          <w:i/>
          <w:iCs/>
          <w:lang w:eastAsia="zh-CN"/>
        </w:rPr>
      </w:pPr>
      <w:bookmarkStart w:id="24" w:name="OLE_LINK26"/>
      <w:r w:rsidRPr="00571AF7">
        <w:rPr>
          <w:rFonts w:eastAsiaTheme="minorEastAsia" w:hint="eastAsia"/>
          <w:i/>
          <w:iCs/>
          <w:lang w:eastAsia="zh-CN"/>
        </w:rPr>
        <w:t>Note: u</w:t>
      </w:r>
      <w:r w:rsidR="00DA20A2" w:rsidRPr="00571AF7">
        <w:rPr>
          <w:rFonts w:eastAsiaTheme="minorEastAsia"/>
          <w:i/>
          <w:iCs/>
          <w:lang w:eastAsia="zh-CN"/>
        </w:rPr>
        <w:t>pdate</w:t>
      </w:r>
      <w:r w:rsidR="00DA20A2" w:rsidRPr="00571AF7">
        <w:rPr>
          <w:rFonts w:eastAsiaTheme="minorEastAsia" w:hint="eastAsia"/>
          <w:i/>
          <w:iCs/>
          <w:lang w:eastAsia="zh-CN"/>
        </w:rPr>
        <w:t xml:space="preserve"> the text according to the output of ITU-R WP5D #50 meeting.</w:t>
      </w:r>
    </w:p>
    <w:bookmarkEnd w:id="24"/>
    <w:p w14:paraId="7D8108E6" w14:textId="77777777" w:rsidR="00084EC1" w:rsidRPr="00E651CB" w:rsidRDefault="00084EC1" w:rsidP="00084EC1">
      <w:pPr>
        <w:rPr>
          <w:color w:val="FF0000"/>
          <w:u w:val="single"/>
          <w:lang w:eastAsia="zh-CN"/>
        </w:rPr>
      </w:pPr>
      <w:r w:rsidRPr="00E651CB">
        <w:rPr>
          <w:color w:val="FF0000"/>
          <w:u w:val="single"/>
          <w:lang w:eastAsia="zh-CN"/>
        </w:rPr>
        <w:t xml:space="preserve">Energy efficiency is an important metric of sustainability. Energy efficiency of the candidate RIT/SRIT can be characterized by evaluating network and device energy efficiency. </w:t>
      </w:r>
    </w:p>
    <w:p w14:paraId="5A3F6B4B" w14:textId="77777777" w:rsidR="00084EC1" w:rsidRPr="00E651CB" w:rsidRDefault="00084EC1" w:rsidP="00084EC1">
      <w:pPr>
        <w:rPr>
          <w:color w:val="FF0000"/>
          <w:u w:val="single"/>
          <w:lang w:eastAsia="zh-CN"/>
        </w:rPr>
      </w:pPr>
      <w:r w:rsidRPr="00E651CB">
        <w:rPr>
          <w:color w:val="FF0000"/>
          <w:u w:val="single"/>
          <w:lang w:eastAsia="zh-CN"/>
        </w:rPr>
        <w:t>Energy efficiency can be estimated as the relative energy consumption (in terms of percentage) for the selected load case(s) relative to a fully loaded reference case.</w:t>
      </w:r>
    </w:p>
    <w:p w14:paraId="4E04134E" w14:textId="77777777" w:rsidR="00084EC1" w:rsidRPr="00E651CB" w:rsidRDefault="00084EC1" w:rsidP="00084EC1">
      <w:pPr>
        <w:rPr>
          <w:color w:val="FF0000"/>
          <w:u w:val="single"/>
          <w:lang w:eastAsia="zh-CN"/>
        </w:rPr>
      </w:pPr>
      <w:r w:rsidRPr="00E651CB">
        <w:rPr>
          <w:color w:val="FF0000"/>
          <w:u w:val="single"/>
          <w:lang w:eastAsia="zh-CN"/>
        </w:rPr>
        <w:t>The RIT/SRIT shall have the capability to support low relative energy consumption in the selected load cases, considering at least the unloaded (L= 0%) and loaded scenario of [0% &lt; L ≤ 15%] / [15% &lt; L ≤ 30%] / [30% &lt; L ≤ 50%] / [0% &lt; L ≤ 30%], where L is load level, i.e., network resource utilization ratio.</w:t>
      </w:r>
    </w:p>
    <w:p w14:paraId="0D65893B" w14:textId="77777777" w:rsidR="00084EC1" w:rsidRPr="00E651CB" w:rsidRDefault="00084EC1" w:rsidP="00084EC1">
      <w:pPr>
        <w:rPr>
          <w:color w:val="FF0000"/>
          <w:u w:val="single"/>
          <w:lang w:eastAsia="zh-CN"/>
        </w:rPr>
      </w:pPr>
      <w:r w:rsidRPr="00E651CB">
        <w:rPr>
          <w:color w:val="FF0000"/>
          <w:u w:val="single"/>
          <w:lang w:eastAsia="zh-CN"/>
        </w:rPr>
        <w:t xml:space="preserve">Proponents should report the evaluated energy efficiency values and the power model used for the evaluation, as well as impacts on communication performance associated with the evaluated energy saving technologies. </w:t>
      </w:r>
    </w:p>
    <w:p w14:paraId="0B4E5382" w14:textId="77777777" w:rsidR="00084EC1" w:rsidRPr="00E651CB" w:rsidRDefault="00084EC1" w:rsidP="00084EC1">
      <w:pPr>
        <w:rPr>
          <w:color w:val="FF0000"/>
          <w:u w:val="single"/>
          <w:lang w:eastAsia="zh-CN"/>
        </w:rPr>
      </w:pPr>
      <w:r w:rsidRPr="00E651CB">
        <w:rPr>
          <w:color w:val="FF0000"/>
          <w:u w:val="single"/>
          <w:lang w:eastAsia="zh-CN"/>
        </w:rPr>
        <w:t>Proponents are encouraged to describe mechanisms of the RIT/SRIT that improve the support of low energy consumption operation for both network and device.</w:t>
      </w:r>
    </w:p>
    <w:p w14:paraId="56E6691C" w14:textId="77777777" w:rsidR="00084EC1" w:rsidRPr="00E651CB" w:rsidRDefault="00084EC1" w:rsidP="00084EC1">
      <w:pPr>
        <w:rPr>
          <w:color w:val="FF0000"/>
          <w:u w:val="single"/>
          <w:lang w:eastAsia="zh-CN"/>
        </w:rPr>
      </w:pPr>
      <w:r w:rsidRPr="00E651CB">
        <w:rPr>
          <w:color w:val="FF0000"/>
          <w:u w:val="single"/>
          <w:lang w:eastAsia="zh-CN"/>
        </w:rPr>
        <w:t>This requirement is defined for the purpose of evaluation in the Immersive communication usage scenario.</w:t>
      </w:r>
    </w:p>
    <w:p w14:paraId="311DAE45" w14:textId="4710D2D8" w:rsidR="000B16B4" w:rsidRPr="00E651CB" w:rsidRDefault="00084EC1" w:rsidP="000B16B4">
      <w:pPr>
        <w:rPr>
          <w:color w:val="FF0000"/>
          <w:u w:val="single"/>
          <w:lang w:eastAsia="zh-CN"/>
        </w:rPr>
      </w:pPr>
      <w:r w:rsidRPr="00E651CB">
        <w:rPr>
          <w:color w:val="FF0000"/>
          <w:u w:val="single"/>
          <w:lang w:eastAsia="zh-CN"/>
        </w:rPr>
        <w:t xml:space="preserve">Conditions for evaluation are included in Report ITU-R </w:t>
      </w:r>
      <w:proofErr w:type="gramStart"/>
      <w:r w:rsidRPr="00E651CB">
        <w:rPr>
          <w:color w:val="FF0000"/>
          <w:u w:val="single"/>
          <w:lang w:eastAsia="zh-CN"/>
        </w:rPr>
        <w:t>M.[</w:t>
      </w:r>
      <w:proofErr w:type="gramEnd"/>
      <w:r w:rsidRPr="00E651CB">
        <w:rPr>
          <w:color w:val="FF0000"/>
          <w:u w:val="single"/>
          <w:lang w:eastAsia="zh-CN"/>
        </w:rPr>
        <w:t>IMT</w:t>
      </w:r>
      <w:r w:rsidRPr="00E651CB">
        <w:rPr>
          <w:color w:val="FF0000"/>
          <w:u w:val="single"/>
          <w:lang w:eastAsia="zh-CN"/>
        </w:rPr>
        <w:noBreakHyphen/>
        <w:t>2030.EVAL].</w:t>
      </w:r>
    </w:p>
    <w:p w14:paraId="15596091" w14:textId="4E36A817" w:rsidR="00BC3739" w:rsidRPr="00DE7219" w:rsidRDefault="00BC3739" w:rsidP="00BC3739">
      <w:pPr>
        <w:pStyle w:val="3"/>
        <w:rPr>
          <w:rFonts w:eastAsiaTheme="minorEastAsia"/>
          <w:color w:val="FF0000"/>
          <w:u w:val="single"/>
          <w:lang w:eastAsia="zh-CN"/>
        </w:rPr>
      </w:pPr>
      <w:r w:rsidRPr="00DE7219">
        <w:rPr>
          <w:color w:val="FF0000"/>
          <w:u w:val="single"/>
          <w:lang w:eastAsia="zh-CN"/>
        </w:rPr>
        <w:t>5.1.15</w:t>
      </w:r>
      <w:r w:rsidR="00DE7219" w:rsidRPr="00DE7219">
        <w:rPr>
          <w:rFonts w:eastAsiaTheme="minorEastAsia" w:hint="eastAsia"/>
          <w:color w:val="FF0000"/>
          <w:u w:val="single"/>
          <w:lang w:eastAsia="zh-CN"/>
        </w:rPr>
        <w:t>.2</w:t>
      </w:r>
      <w:r w:rsidRPr="00DE7219">
        <w:rPr>
          <w:color w:val="FF0000"/>
          <w:u w:val="single"/>
          <w:lang w:eastAsia="zh-CN"/>
        </w:rPr>
        <w:tab/>
        <w:t>Energy efficiency</w:t>
      </w:r>
      <w:r w:rsidRPr="00DE7219">
        <w:rPr>
          <w:rFonts w:eastAsiaTheme="minorEastAsia" w:hint="eastAsia"/>
          <w:color w:val="FF0000"/>
          <w:u w:val="single"/>
          <w:lang w:eastAsia="zh-CN"/>
        </w:rPr>
        <w:t xml:space="preserve"> for 3GPP internal</w:t>
      </w:r>
    </w:p>
    <w:p w14:paraId="54BDEDD1" w14:textId="23C8EEA8" w:rsidR="00BC3739" w:rsidRPr="00DE7219" w:rsidRDefault="00BC3739" w:rsidP="000B16B4">
      <w:pPr>
        <w:rPr>
          <w:rFonts w:eastAsiaTheme="minorEastAsia"/>
          <w:color w:val="FF0000"/>
          <w:u w:val="single"/>
          <w:lang w:eastAsia="zh-CN"/>
        </w:rPr>
      </w:pPr>
      <w:r w:rsidRPr="00DE7219">
        <w:rPr>
          <w:color w:val="FF0000"/>
          <w:u w:val="single"/>
          <w:lang w:eastAsia="zh-CN"/>
        </w:rPr>
        <w:t>Energy efficiency is an important metric of sustainability. This requirement of the candidate RIT/SRIT is characterized by evaluating network and device energy efficiency. Network energy efficiency is the capability of a RIT/SRIT to support radio access network energy saving in relation to the traffic capacity provided. Device energy efficiency is the capability of the RIT/SRIT to support device power saving in relation to the traffic characteristics.</w:t>
      </w:r>
    </w:p>
    <w:p w14:paraId="7C49649C" w14:textId="553C4F99" w:rsidR="00D42CD0" w:rsidRPr="00DE7219" w:rsidRDefault="00D42CD0" w:rsidP="00D42CD0">
      <w:pPr>
        <w:rPr>
          <w:color w:val="FF0000"/>
          <w:u w:val="single"/>
          <w:lang w:eastAsia="ko-KR"/>
        </w:rPr>
      </w:pPr>
      <w:r w:rsidRPr="00DE7219">
        <w:rPr>
          <w:rFonts w:eastAsiaTheme="minorEastAsia" w:hint="eastAsia"/>
          <w:color w:val="FF0000"/>
          <w:u w:val="single"/>
          <w:lang w:eastAsia="zh-CN"/>
        </w:rPr>
        <w:t>For</w:t>
      </w:r>
      <w:r w:rsidRPr="00DE7219">
        <w:rPr>
          <w:color w:val="FF0000"/>
          <w:u w:val="single"/>
          <w:lang w:eastAsia="ko-KR"/>
        </w:rPr>
        <w:t xml:space="preserve"> unloaded case, t</w:t>
      </w:r>
      <w:r w:rsidRPr="00DE7219">
        <w:rPr>
          <w:rFonts w:hint="eastAsia"/>
          <w:color w:val="FF0000"/>
          <w:u w:val="single"/>
          <w:lang w:eastAsia="ko-KR"/>
        </w:rPr>
        <w:t xml:space="preserve">he energy efficiency could be defined taking both </w:t>
      </w:r>
      <w:r w:rsidRPr="00DE7219">
        <w:rPr>
          <w:color w:val="FF0000"/>
          <w:u w:val="single"/>
          <w:lang w:eastAsia="ko-KR"/>
        </w:rPr>
        <w:t xml:space="preserve">the impact on paging/control signaling latency </w:t>
      </w:r>
      <w:r w:rsidRPr="00DE7219">
        <w:rPr>
          <w:rFonts w:hint="eastAsia"/>
          <w:color w:val="FF0000"/>
          <w:u w:val="single"/>
          <w:lang w:eastAsia="ko-KR"/>
        </w:rPr>
        <w:t>and energy consumption into account</w:t>
      </w:r>
      <w:r w:rsidRPr="00DE7219">
        <w:rPr>
          <w:color w:val="FF0000"/>
          <w:u w:val="single"/>
          <w:lang w:eastAsia="ko-KR"/>
        </w:rPr>
        <w:t>, two options can be considered.</w:t>
      </w:r>
    </w:p>
    <w:p w14:paraId="18954BDC" w14:textId="77777777" w:rsidR="003D0B26" w:rsidRPr="00DE7219" w:rsidRDefault="00D42CD0" w:rsidP="00183319">
      <w:pPr>
        <w:pStyle w:val="af3"/>
        <w:numPr>
          <w:ilvl w:val="0"/>
          <w:numId w:val="14"/>
        </w:numPr>
        <w:ind w:firstLineChars="0"/>
        <w:rPr>
          <w:rFonts w:ascii="Times New Roman" w:eastAsiaTheme="minorEastAsia" w:hAnsi="Times New Roman"/>
          <w:iCs/>
          <w:color w:val="FF0000"/>
          <w:sz w:val="20"/>
          <w:szCs w:val="20"/>
          <w:u w:val="single"/>
          <w:lang w:val="en-GB"/>
        </w:rPr>
      </w:pPr>
      <w:r w:rsidRPr="00DE7219">
        <w:rPr>
          <w:rFonts w:ascii="Times New Roman" w:eastAsiaTheme="minorEastAsia" w:hAnsi="Times New Roman"/>
          <w:color w:val="FF0000"/>
          <w:sz w:val="20"/>
          <w:szCs w:val="20"/>
          <w:u w:val="single"/>
        </w:rPr>
        <w:t xml:space="preserve">Option 1, define </w:t>
      </w:r>
      <m:oMath>
        <m:r>
          <w:rPr>
            <w:rFonts w:ascii="Cambria Math" w:hAnsi="Cambria Math"/>
            <w:color w:val="FF0000"/>
            <w:sz w:val="20"/>
            <w:szCs w:val="20"/>
            <w:u w:val="single"/>
            <w:lang w:eastAsia="ko-KR"/>
          </w:rPr>
          <m:t>EE</m:t>
        </m:r>
        <m:r>
          <m:rPr>
            <m:sty m:val="p"/>
          </m:rPr>
          <w:rPr>
            <w:rFonts w:ascii="Cambria Math" w:hAnsi="Cambria Math"/>
            <w:color w:val="FF0000"/>
            <w:sz w:val="20"/>
            <w:szCs w:val="20"/>
            <w:u w:val="single"/>
            <w:lang w:eastAsia="ko-KR"/>
          </w:rPr>
          <m:t>=</m:t>
        </m:r>
        <m:f>
          <m:fPr>
            <m:ctrlPr>
              <w:rPr>
                <w:rFonts w:ascii="Cambria Math" w:hAnsi="Cambria Math"/>
                <w:i/>
                <w:iCs/>
                <w:color w:val="FF0000"/>
                <w:sz w:val="20"/>
                <w:szCs w:val="20"/>
                <w:u w:val="single"/>
                <w:lang w:eastAsia="ko-KR"/>
              </w:rPr>
            </m:ctrlPr>
          </m:fPr>
          <m:num>
            <m:r>
              <m:rPr>
                <m:sty m:val="p"/>
              </m:rPr>
              <w:rPr>
                <w:rFonts w:ascii="Cambria Math" w:hAnsi="Cambria Math"/>
                <w:color w:val="FF0000"/>
                <w:sz w:val="20"/>
                <w:szCs w:val="20"/>
                <w:u w:val="single"/>
                <w:lang w:eastAsia="ko-KR"/>
              </w:rPr>
              <m:t>V</m:t>
            </m:r>
          </m:num>
          <m:den>
            <m:r>
              <w:rPr>
                <w:rFonts w:ascii="Cambria Math" w:hAnsi="Cambria Math"/>
                <w:color w:val="FF0000"/>
                <w:sz w:val="20"/>
                <w:szCs w:val="20"/>
                <w:u w:val="single"/>
                <w:lang w:eastAsia="ko-KR"/>
              </w:rPr>
              <m:t>P</m:t>
            </m:r>
          </m:den>
        </m:f>
      </m:oMath>
      <w:r w:rsidRPr="00DE7219">
        <w:rPr>
          <w:rFonts w:ascii="Times New Roman" w:eastAsiaTheme="minorEastAsia" w:hAnsi="Times New Roman"/>
          <w:iCs/>
          <w:color w:val="FF0000"/>
          <w:sz w:val="20"/>
          <w:szCs w:val="20"/>
          <w:u w:val="single"/>
        </w:rPr>
        <w:t xml:space="preserve">, where v is the delivery/reception rate of paging, </w:t>
      </w:r>
      <w:r w:rsidRPr="00DE7219">
        <w:rPr>
          <w:rFonts w:ascii="Times New Roman" w:eastAsiaTheme="minorEastAsia" w:hAnsi="Times New Roman"/>
          <w:iCs/>
          <w:color w:val="FF0000"/>
          <w:sz w:val="20"/>
          <w:szCs w:val="20"/>
          <w:u w:val="single"/>
          <w:lang w:val="en-GB"/>
        </w:rPr>
        <w:t>v = sum(1/</w:t>
      </w:r>
      <w:proofErr w:type="spellStart"/>
      <w:r w:rsidRPr="00DE7219">
        <w:rPr>
          <w:rFonts w:ascii="Times New Roman" w:eastAsiaTheme="minorEastAsia" w:hAnsi="Times New Roman"/>
          <w:iCs/>
          <w:color w:val="FF0000"/>
          <w:sz w:val="20"/>
          <w:szCs w:val="20"/>
          <w:u w:val="single"/>
          <w:lang w:val="en-GB"/>
        </w:rPr>
        <w:t>t</w:t>
      </w:r>
      <w:r w:rsidRPr="00BB20DE">
        <w:rPr>
          <w:rFonts w:ascii="Times New Roman" w:eastAsiaTheme="minorEastAsia" w:hAnsi="Times New Roman"/>
          <w:iCs/>
          <w:color w:val="FF0000"/>
          <w:sz w:val="20"/>
          <w:szCs w:val="20"/>
          <w:u w:val="single"/>
          <w:vertAlign w:val="subscript"/>
          <w:lang w:val="en-GB"/>
        </w:rPr>
        <w:t>i</w:t>
      </w:r>
      <w:proofErr w:type="spellEnd"/>
      <w:r w:rsidRPr="00DE7219">
        <w:rPr>
          <w:rFonts w:ascii="Times New Roman" w:eastAsiaTheme="minorEastAsia" w:hAnsi="Times New Roman"/>
          <w:iCs/>
          <w:color w:val="FF0000"/>
          <w:sz w:val="20"/>
          <w:szCs w:val="20"/>
          <w:u w:val="single"/>
          <w:lang w:val="en-GB"/>
        </w:rPr>
        <w:t xml:space="preserve">)/N, </w:t>
      </w:r>
      <w:proofErr w:type="spellStart"/>
      <w:r w:rsidRPr="00DE7219">
        <w:rPr>
          <w:rFonts w:ascii="Times New Roman" w:eastAsiaTheme="minorEastAsia" w:hAnsi="Times New Roman"/>
          <w:iCs/>
          <w:color w:val="FF0000"/>
          <w:sz w:val="20"/>
          <w:szCs w:val="20"/>
          <w:u w:val="single"/>
          <w:lang w:val="en-GB"/>
        </w:rPr>
        <w:t>t</w:t>
      </w:r>
      <w:r w:rsidRPr="00BB20DE">
        <w:rPr>
          <w:rFonts w:ascii="Times New Roman" w:eastAsiaTheme="minorEastAsia" w:hAnsi="Times New Roman"/>
          <w:iCs/>
          <w:color w:val="FF0000"/>
          <w:sz w:val="20"/>
          <w:szCs w:val="20"/>
          <w:u w:val="single"/>
          <w:vertAlign w:val="subscript"/>
          <w:lang w:val="en-GB"/>
        </w:rPr>
        <w:t>i</w:t>
      </w:r>
      <w:proofErr w:type="spellEnd"/>
      <w:r w:rsidRPr="00DE7219">
        <w:rPr>
          <w:rFonts w:ascii="Times New Roman" w:eastAsiaTheme="minorEastAsia" w:hAnsi="Times New Roman"/>
          <w:iCs/>
          <w:color w:val="FF0000"/>
          <w:sz w:val="20"/>
          <w:szCs w:val="20"/>
          <w:u w:val="single"/>
          <w:lang w:val="en-GB"/>
        </w:rPr>
        <w:t xml:space="preserve"> is the time interval between the arrival of paging and its successful delivery to the receiver. </w:t>
      </w:r>
    </w:p>
    <w:p w14:paraId="26A5B3D4" w14:textId="69A5CC23" w:rsidR="00D42CD0" w:rsidRPr="00DE7219" w:rsidRDefault="00D42CD0" w:rsidP="00183319">
      <w:pPr>
        <w:pStyle w:val="af3"/>
        <w:numPr>
          <w:ilvl w:val="0"/>
          <w:numId w:val="14"/>
        </w:numPr>
        <w:ind w:firstLineChars="0"/>
        <w:rPr>
          <w:rFonts w:ascii="Times New Roman" w:eastAsiaTheme="minorEastAsia" w:hAnsi="Times New Roman"/>
          <w:color w:val="FF0000"/>
          <w:sz w:val="20"/>
          <w:szCs w:val="20"/>
          <w:u w:val="single"/>
        </w:rPr>
      </w:pPr>
      <w:r w:rsidRPr="00DE7219">
        <w:rPr>
          <w:rFonts w:ascii="Times New Roman" w:eastAsiaTheme="minorEastAsia" w:hAnsi="Times New Roman"/>
          <w:iCs/>
          <w:color w:val="FF0000"/>
          <w:sz w:val="20"/>
          <w:szCs w:val="20"/>
          <w:u w:val="single"/>
          <w:lang w:val="en-GB"/>
        </w:rPr>
        <w:t>Option 2, define EE as the relative power consumption with tolerable/less than [TBD] latency deterioration.</w:t>
      </w:r>
    </w:p>
    <w:p w14:paraId="3DF088EF" w14:textId="05C68BF5" w:rsidR="00D42CD0" w:rsidRPr="00DE7219" w:rsidRDefault="003D0B26" w:rsidP="00D42CD0">
      <w:pPr>
        <w:rPr>
          <w:color w:val="FF0000"/>
          <w:u w:val="single"/>
          <w:lang w:eastAsia="ko-KR"/>
        </w:rPr>
      </w:pPr>
      <w:r w:rsidRPr="00DE7219">
        <w:rPr>
          <w:rFonts w:eastAsiaTheme="minorEastAsia"/>
          <w:color w:val="FF0000"/>
          <w:u w:val="single"/>
          <w:lang w:eastAsia="zh-CN"/>
        </w:rPr>
        <w:t>F</w:t>
      </w:r>
      <w:r w:rsidRPr="00DE7219">
        <w:rPr>
          <w:rFonts w:eastAsiaTheme="minorEastAsia" w:hint="eastAsia"/>
          <w:color w:val="FF0000"/>
          <w:u w:val="single"/>
          <w:lang w:eastAsia="zh-CN"/>
        </w:rPr>
        <w:t xml:space="preserve">or </w:t>
      </w:r>
      <w:r w:rsidR="00D42CD0" w:rsidRPr="00DE7219">
        <w:rPr>
          <w:rFonts w:eastAsiaTheme="minorEastAsia"/>
          <w:color w:val="FF0000"/>
          <w:u w:val="single"/>
          <w:lang w:eastAsia="zh-CN"/>
        </w:rPr>
        <w:t xml:space="preserve">loaded case, </w:t>
      </w:r>
      <w:r w:rsidR="00D42CD0" w:rsidRPr="00DE7219">
        <w:rPr>
          <w:color w:val="FF0000"/>
          <w:u w:val="single"/>
          <w:lang w:eastAsia="ko-KR"/>
        </w:rPr>
        <w:t>t</w:t>
      </w:r>
      <w:r w:rsidR="00D42CD0" w:rsidRPr="00DE7219">
        <w:rPr>
          <w:rFonts w:hint="eastAsia"/>
          <w:color w:val="FF0000"/>
          <w:u w:val="single"/>
          <w:lang w:eastAsia="ko-KR"/>
        </w:rPr>
        <w:t xml:space="preserve">he energy efficiency could be defined </w:t>
      </w:r>
      <w:r w:rsidR="00D42CD0" w:rsidRPr="00DE7219">
        <w:rPr>
          <w:color w:val="FF0000"/>
          <w:u w:val="single"/>
          <w:lang w:eastAsia="ko-KR"/>
        </w:rPr>
        <w:t xml:space="preserve">by </w:t>
      </w:r>
      <w:r w:rsidR="00D42CD0" w:rsidRPr="00DE7219">
        <w:rPr>
          <w:rFonts w:hint="eastAsia"/>
          <w:color w:val="FF0000"/>
          <w:u w:val="single"/>
          <w:lang w:eastAsia="ko-KR"/>
        </w:rPr>
        <w:t xml:space="preserve">taking both </w:t>
      </w:r>
      <w:r w:rsidR="00D42CD0" w:rsidRPr="00DE7219">
        <w:rPr>
          <w:color w:val="FF0000"/>
          <w:u w:val="single"/>
          <w:lang w:eastAsia="ko-KR"/>
        </w:rPr>
        <w:t xml:space="preserve">the data rate </w:t>
      </w:r>
      <w:r w:rsidR="00D42CD0" w:rsidRPr="00DE7219">
        <w:rPr>
          <w:rFonts w:hint="eastAsia"/>
          <w:color w:val="FF0000"/>
          <w:u w:val="single"/>
          <w:lang w:eastAsia="ko-KR"/>
        </w:rPr>
        <w:t xml:space="preserve">and </w:t>
      </w:r>
      <w:r w:rsidR="00D42CD0" w:rsidRPr="00DE7219">
        <w:rPr>
          <w:color w:val="FF0000"/>
          <w:u w:val="single"/>
          <w:lang w:eastAsia="ko-KR"/>
        </w:rPr>
        <w:t>power</w:t>
      </w:r>
      <w:r w:rsidR="00D42CD0" w:rsidRPr="00DE7219">
        <w:rPr>
          <w:rFonts w:hint="eastAsia"/>
          <w:color w:val="FF0000"/>
          <w:u w:val="single"/>
          <w:lang w:eastAsia="ko-KR"/>
        </w:rPr>
        <w:t xml:space="preserve"> consumption into account</w:t>
      </w:r>
      <w:r w:rsidR="00D42CD0" w:rsidRPr="00DE7219">
        <w:rPr>
          <w:color w:val="FF0000"/>
          <w:u w:val="single"/>
          <w:lang w:eastAsia="ko-KR"/>
        </w:rPr>
        <w:t>, two options can be considered.</w:t>
      </w:r>
    </w:p>
    <w:p w14:paraId="6B9A1AA0" w14:textId="77777777" w:rsidR="003B5FEF" w:rsidRPr="00DE7219" w:rsidRDefault="00D42CD0" w:rsidP="00183319">
      <w:pPr>
        <w:pStyle w:val="af3"/>
        <w:numPr>
          <w:ilvl w:val="0"/>
          <w:numId w:val="15"/>
        </w:numPr>
        <w:ind w:firstLineChars="0"/>
        <w:rPr>
          <w:rFonts w:ascii="Times New Roman" w:hAnsi="Times New Roman"/>
          <w:color w:val="FF0000"/>
          <w:sz w:val="20"/>
          <w:szCs w:val="20"/>
          <w:u w:val="single"/>
          <w:lang w:eastAsia="ko-KR"/>
        </w:rPr>
      </w:pPr>
      <w:r w:rsidRPr="00DE7219">
        <w:rPr>
          <w:rFonts w:ascii="Times New Roman" w:eastAsiaTheme="minorEastAsia" w:hAnsi="Times New Roman"/>
          <w:color w:val="FF0000"/>
          <w:sz w:val="20"/>
          <w:szCs w:val="20"/>
          <w:u w:val="single"/>
        </w:rPr>
        <w:t>Option 1, define</w:t>
      </w:r>
      <w:r w:rsidRPr="00DE7219">
        <w:rPr>
          <w:rFonts w:ascii="Times New Roman" w:hAnsi="Times New Roman"/>
          <w:color w:val="FF0000"/>
          <w:sz w:val="20"/>
          <w:szCs w:val="20"/>
          <w:u w:val="single"/>
          <w:lang w:eastAsia="ko-KR"/>
        </w:rPr>
        <w:t xml:space="preserve"> </w:t>
      </w:r>
      <w:bookmarkStart w:id="25" w:name="OLE_LINK27"/>
      <w:bookmarkStart w:id="26" w:name="OLE_LINK45"/>
      <m:oMath>
        <m:r>
          <w:rPr>
            <w:rFonts w:ascii="Cambria Math" w:hAnsi="Cambria Math"/>
            <w:color w:val="FF0000"/>
            <w:sz w:val="20"/>
            <w:szCs w:val="20"/>
            <w:u w:val="single"/>
            <w:lang w:eastAsia="ko-KR"/>
          </w:rPr>
          <m:t>EE</m:t>
        </m:r>
        <m:r>
          <m:rPr>
            <m:sty m:val="p"/>
          </m:rPr>
          <w:rPr>
            <w:rFonts w:ascii="Cambria Math" w:hAnsi="Cambria Math"/>
            <w:color w:val="FF0000"/>
            <w:sz w:val="20"/>
            <w:szCs w:val="20"/>
            <w:u w:val="single"/>
            <w:lang w:eastAsia="ko-KR"/>
          </w:rPr>
          <m:t>=</m:t>
        </m:r>
        <m:f>
          <m:fPr>
            <m:ctrlPr>
              <w:rPr>
                <w:rFonts w:ascii="Cambria Math" w:hAnsi="Cambria Math"/>
                <w:i/>
                <w:iCs/>
                <w:color w:val="FF0000"/>
                <w:sz w:val="20"/>
                <w:szCs w:val="20"/>
                <w:u w:val="single"/>
                <w:lang w:eastAsia="ko-KR"/>
              </w:rPr>
            </m:ctrlPr>
          </m:fPr>
          <m:num>
            <m:r>
              <m:rPr>
                <m:sty m:val="p"/>
              </m:rPr>
              <w:rPr>
                <w:rFonts w:ascii="Cambria Math" w:hAnsi="Cambria Math"/>
                <w:color w:val="FF0000"/>
                <w:sz w:val="20"/>
                <w:szCs w:val="20"/>
                <w:u w:val="single"/>
                <w:lang w:eastAsia="ko-KR"/>
              </w:rPr>
              <m:t>V</m:t>
            </m:r>
          </m:num>
          <m:den>
            <m:r>
              <w:rPr>
                <w:rFonts w:ascii="Cambria Math" w:hAnsi="Cambria Math"/>
                <w:color w:val="FF0000"/>
                <w:sz w:val="20"/>
                <w:szCs w:val="20"/>
                <w:u w:val="single"/>
                <w:lang w:eastAsia="ko-KR"/>
              </w:rPr>
              <m:t>P</m:t>
            </m:r>
          </m:den>
        </m:f>
      </m:oMath>
      <w:bookmarkEnd w:id="25"/>
      <w:r w:rsidRPr="00DE7219">
        <w:rPr>
          <w:rFonts w:ascii="Times New Roman" w:hAnsi="Times New Roman"/>
          <w:color w:val="FF0000"/>
          <w:sz w:val="20"/>
          <w:szCs w:val="20"/>
          <w:u w:val="single"/>
          <w:lang w:eastAsia="ko-KR"/>
        </w:rPr>
        <w:t xml:space="preserve">  or </w:t>
      </w:r>
      <m:oMath>
        <m:r>
          <w:rPr>
            <w:rFonts w:ascii="Cambria Math" w:hAnsi="Cambria Math"/>
            <w:color w:val="FF0000"/>
            <w:sz w:val="20"/>
            <w:szCs w:val="20"/>
            <w:u w:val="single"/>
            <w:lang w:eastAsia="ko-KR"/>
          </w:rPr>
          <m:t>EE</m:t>
        </m:r>
        <m:r>
          <m:rPr>
            <m:sty m:val="p"/>
          </m:rPr>
          <w:rPr>
            <w:rFonts w:ascii="Cambria Math" w:hAnsi="Cambria Math"/>
            <w:color w:val="FF0000"/>
            <w:sz w:val="20"/>
            <w:szCs w:val="20"/>
            <w:u w:val="single"/>
            <w:lang w:eastAsia="ko-KR"/>
          </w:rPr>
          <m:t>=</m:t>
        </m:r>
        <m:f>
          <m:fPr>
            <m:ctrlPr>
              <w:rPr>
                <w:rFonts w:ascii="Cambria Math" w:hAnsi="Cambria Math"/>
                <w:i/>
                <w:iCs/>
                <w:color w:val="FF0000"/>
                <w:sz w:val="20"/>
                <w:szCs w:val="20"/>
                <w:u w:val="single"/>
                <w:lang w:eastAsia="ko-KR"/>
              </w:rPr>
            </m:ctrlPr>
          </m:fPr>
          <m:num>
            <m:r>
              <w:rPr>
                <w:rFonts w:ascii="Cambria Math" w:hAnsi="Cambria Math"/>
                <w:color w:val="FF0000"/>
                <w:sz w:val="20"/>
                <w:szCs w:val="20"/>
                <w:u w:val="single"/>
                <w:lang w:eastAsia="ko-KR"/>
              </w:rPr>
              <m:t>P</m:t>
            </m:r>
          </m:num>
          <m:den>
            <m:r>
              <w:rPr>
                <w:rFonts w:ascii="Cambria Math" w:hAnsi="Cambria Math"/>
                <w:color w:val="FF0000"/>
                <w:sz w:val="20"/>
                <w:szCs w:val="20"/>
                <w:u w:val="single"/>
                <w:lang w:eastAsia="ko-KR"/>
              </w:rPr>
              <m:t>V</m:t>
            </m:r>
          </m:den>
        </m:f>
      </m:oMath>
      <w:bookmarkEnd w:id="26"/>
      <w:r w:rsidRPr="00DE7219">
        <w:rPr>
          <w:rFonts w:ascii="Times New Roman" w:hAnsi="Times New Roman"/>
          <w:color w:val="FF0000"/>
          <w:sz w:val="20"/>
          <w:szCs w:val="20"/>
          <w:u w:val="single"/>
          <w:lang w:eastAsia="ko-KR"/>
        </w:rPr>
        <w:t xml:space="preserve"> , </w:t>
      </w:r>
      <w:r w:rsidRPr="00DE7219">
        <w:rPr>
          <w:rFonts w:ascii="Times New Roman" w:hAnsi="Times New Roman"/>
          <w:i/>
          <w:iCs/>
          <w:color w:val="FF0000"/>
          <w:sz w:val="20"/>
          <w:szCs w:val="20"/>
          <w:u w:val="single"/>
          <w:lang w:eastAsia="ko-KR"/>
        </w:rPr>
        <w:t xml:space="preserve"> </w:t>
      </w:r>
      <w:r w:rsidRPr="00DE7219">
        <w:rPr>
          <w:rFonts w:ascii="Times New Roman" w:hAnsi="Times New Roman"/>
          <w:color w:val="FF0000"/>
          <w:sz w:val="20"/>
          <w:szCs w:val="20"/>
          <w:u w:val="single"/>
          <w:lang w:eastAsia="ko-KR"/>
        </w:rPr>
        <w:t xml:space="preserve">where </w:t>
      </w:r>
      <w:r w:rsidRPr="00DE7219">
        <w:rPr>
          <w:rFonts w:ascii="Times New Roman" w:hAnsi="Times New Roman"/>
          <w:i/>
          <w:iCs/>
          <w:color w:val="FF0000"/>
          <w:sz w:val="20"/>
          <w:szCs w:val="20"/>
          <w:u w:val="single"/>
          <w:lang w:eastAsia="ko-KR"/>
        </w:rPr>
        <w:t xml:space="preserve">P </w:t>
      </w:r>
      <w:r w:rsidRPr="00DE7219">
        <w:rPr>
          <w:rFonts w:ascii="Times New Roman" w:hAnsi="Times New Roman"/>
          <w:color w:val="FF0000"/>
          <w:sz w:val="20"/>
          <w:szCs w:val="20"/>
          <w:u w:val="single"/>
          <w:lang w:eastAsia="ko-KR"/>
        </w:rPr>
        <w:t>is the power consumption</w:t>
      </w:r>
      <w:r w:rsidRPr="00DE7219">
        <w:rPr>
          <w:rFonts w:ascii="Times New Roman" w:hAnsi="Times New Roman"/>
          <w:i/>
          <w:iCs/>
          <w:color w:val="FF0000"/>
          <w:sz w:val="20"/>
          <w:szCs w:val="20"/>
          <w:u w:val="single"/>
          <w:lang w:eastAsia="ko-KR"/>
        </w:rPr>
        <w:t>, v</w:t>
      </w:r>
      <w:r w:rsidRPr="00DE7219">
        <w:rPr>
          <w:rFonts w:ascii="Times New Roman" w:hAnsi="Times New Roman"/>
          <w:color w:val="FF0000"/>
          <w:sz w:val="20"/>
          <w:szCs w:val="20"/>
          <w:u w:val="single"/>
          <w:lang w:eastAsia="ko-KR"/>
        </w:rPr>
        <w:t xml:space="preserve"> is the user </w:t>
      </w:r>
      <w:r w:rsidRPr="00DE7219">
        <w:rPr>
          <w:rFonts w:ascii="Times New Roman" w:hAnsi="Times New Roman"/>
          <w:color w:val="FF0000"/>
          <w:sz w:val="20"/>
          <w:szCs w:val="20"/>
          <w:u w:val="single"/>
        </w:rPr>
        <w:t xml:space="preserve">perceived </w:t>
      </w:r>
      <w:r w:rsidRPr="00DE7219">
        <w:rPr>
          <w:rFonts w:ascii="Times New Roman" w:hAnsi="Times New Roman"/>
          <w:color w:val="FF0000"/>
          <w:sz w:val="20"/>
          <w:szCs w:val="20"/>
          <w:u w:val="single"/>
          <w:lang w:eastAsia="ko-KR"/>
        </w:rPr>
        <w:t xml:space="preserve">throughput (UPT), which is widely used in 3GPP evaluations in all SI/WIs and reflects the user's experience data rate, and </w:t>
      </w:r>
      <w:r w:rsidRPr="00DE7219">
        <w:rPr>
          <w:rFonts w:ascii="Times New Roman" w:hAnsi="Times New Roman"/>
          <w:i/>
          <w:iCs/>
          <w:color w:val="FF0000"/>
          <w:sz w:val="20"/>
          <w:szCs w:val="20"/>
          <w:u w:val="single"/>
          <w:lang w:eastAsia="ko-KR"/>
        </w:rPr>
        <w:t xml:space="preserve">P=EC/T, </w:t>
      </w:r>
      <w:r w:rsidRPr="00DE7219">
        <w:rPr>
          <w:rFonts w:ascii="Times New Roman" w:hAnsi="Times New Roman"/>
          <w:color w:val="FF0000"/>
          <w:sz w:val="20"/>
          <w:szCs w:val="20"/>
          <w:u w:val="single"/>
          <w:lang w:eastAsia="ko-KR"/>
        </w:rPr>
        <w:t>where</w:t>
      </w:r>
      <w:r w:rsidRPr="00DE7219">
        <w:rPr>
          <w:rFonts w:ascii="Times New Roman" w:hAnsi="Times New Roman"/>
          <w:i/>
          <w:iCs/>
          <w:color w:val="FF0000"/>
          <w:sz w:val="20"/>
          <w:szCs w:val="20"/>
          <w:u w:val="single"/>
          <w:lang w:eastAsia="ko-KR"/>
        </w:rPr>
        <w:t xml:space="preserve"> EC</w:t>
      </w:r>
      <w:r w:rsidRPr="00DE7219">
        <w:rPr>
          <w:rFonts w:ascii="Times New Roman" w:hAnsi="Times New Roman"/>
          <w:color w:val="FF0000"/>
          <w:sz w:val="20"/>
          <w:szCs w:val="20"/>
          <w:u w:val="single"/>
          <w:lang w:eastAsia="ko-KR"/>
        </w:rPr>
        <w:t xml:space="preserve"> is the energy consumption during an evaluation time</w:t>
      </w:r>
      <w:r w:rsidRPr="00DE7219">
        <w:rPr>
          <w:rFonts w:ascii="Times New Roman" w:hAnsi="Times New Roman"/>
          <w:i/>
          <w:iCs/>
          <w:color w:val="FF0000"/>
          <w:sz w:val="20"/>
          <w:szCs w:val="20"/>
          <w:u w:val="single"/>
          <w:lang w:eastAsia="ko-KR"/>
        </w:rPr>
        <w:t xml:space="preserve"> T, </w:t>
      </w:r>
      <w:r w:rsidRPr="00DE7219">
        <w:rPr>
          <w:rFonts w:ascii="Times New Roman" w:hAnsi="Times New Roman"/>
          <w:i/>
          <w:iCs/>
          <w:color w:val="FF0000"/>
          <w:sz w:val="20"/>
          <w:szCs w:val="20"/>
          <w:u w:val="single"/>
          <w:lang w:val="en-GB" w:eastAsia="ko-KR"/>
        </w:rPr>
        <w:t xml:space="preserve">EC= </w:t>
      </w:r>
      <w:proofErr w:type="spellStart"/>
      <w:r w:rsidRPr="00DE7219">
        <w:rPr>
          <w:rFonts w:ascii="Times New Roman" w:hAnsi="Times New Roman"/>
          <w:i/>
          <w:iCs/>
          <w:color w:val="FF0000"/>
          <w:sz w:val="20"/>
          <w:szCs w:val="20"/>
          <w:u w:val="single"/>
          <w:lang w:val="en-GB" w:eastAsia="ko-KR"/>
        </w:rPr>
        <w:t>P</w:t>
      </w:r>
      <w:r w:rsidRPr="00DE7219">
        <w:rPr>
          <w:rFonts w:ascii="Times New Roman" w:hAnsi="Times New Roman"/>
          <w:i/>
          <w:iCs/>
          <w:color w:val="FF0000"/>
          <w:sz w:val="20"/>
          <w:szCs w:val="20"/>
          <w:u w:val="single"/>
          <w:vertAlign w:val="subscript"/>
          <w:lang w:val="en-GB" w:eastAsia="ko-KR"/>
        </w:rPr>
        <w:t>on</w:t>
      </w:r>
      <w:proofErr w:type="spellEnd"/>
      <w:r w:rsidRPr="00DE7219">
        <w:rPr>
          <w:rFonts w:ascii="Times New Roman" w:hAnsi="Times New Roman"/>
          <w:i/>
          <w:iCs/>
          <w:color w:val="FF0000"/>
          <w:sz w:val="20"/>
          <w:szCs w:val="20"/>
          <w:u w:val="single"/>
          <w:lang w:val="en-GB" w:eastAsia="ko-KR"/>
        </w:rPr>
        <w:t xml:space="preserve"> ×T</w:t>
      </w:r>
      <w:r w:rsidRPr="00DE7219">
        <w:rPr>
          <w:rFonts w:ascii="Times New Roman" w:hAnsi="Times New Roman"/>
          <w:i/>
          <w:iCs/>
          <w:color w:val="FF0000"/>
          <w:sz w:val="20"/>
          <w:szCs w:val="20"/>
          <w:u w:val="single"/>
          <w:vertAlign w:val="subscript"/>
          <w:lang w:val="en-GB" w:eastAsia="ko-KR"/>
        </w:rPr>
        <w:t>on</w:t>
      </w:r>
      <w:r w:rsidRPr="00DE7219">
        <w:rPr>
          <w:rFonts w:ascii="Times New Roman" w:hAnsi="Times New Roman"/>
          <w:i/>
          <w:iCs/>
          <w:color w:val="FF0000"/>
          <w:sz w:val="20"/>
          <w:szCs w:val="20"/>
          <w:u w:val="single"/>
          <w:lang w:val="en-GB" w:eastAsia="ko-KR"/>
        </w:rPr>
        <w:t xml:space="preserve"> + </w:t>
      </w:r>
      <w:proofErr w:type="spellStart"/>
      <w:r w:rsidRPr="00DE7219">
        <w:rPr>
          <w:rFonts w:ascii="Times New Roman" w:hAnsi="Times New Roman"/>
          <w:i/>
          <w:iCs/>
          <w:color w:val="FF0000"/>
          <w:sz w:val="20"/>
          <w:szCs w:val="20"/>
          <w:u w:val="single"/>
          <w:lang w:val="en-GB" w:eastAsia="ko-KR"/>
        </w:rPr>
        <w:t>P</w:t>
      </w:r>
      <w:r w:rsidRPr="00DE7219">
        <w:rPr>
          <w:rFonts w:ascii="Times New Roman" w:hAnsi="Times New Roman"/>
          <w:i/>
          <w:iCs/>
          <w:color w:val="FF0000"/>
          <w:sz w:val="20"/>
          <w:szCs w:val="20"/>
          <w:u w:val="single"/>
          <w:vertAlign w:val="subscript"/>
          <w:lang w:val="en-GB" w:eastAsia="ko-KR"/>
        </w:rPr>
        <w:t>sleep</w:t>
      </w:r>
      <w:proofErr w:type="spellEnd"/>
      <w:r w:rsidRPr="00DE7219">
        <w:rPr>
          <w:rFonts w:ascii="Times New Roman" w:hAnsi="Times New Roman"/>
          <w:i/>
          <w:iCs/>
          <w:color w:val="FF0000"/>
          <w:sz w:val="20"/>
          <w:szCs w:val="20"/>
          <w:u w:val="single"/>
          <w:lang w:val="en-GB" w:eastAsia="ko-KR"/>
        </w:rPr>
        <w:t xml:space="preserve"> ×</w:t>
      </w:r>
      <w:proofErr w:type="spellStart"/>
      <w:r w:rsidRPr="00DE7219">
        <w:rPr>
          <w:rFonts w:ascii="Times New Roman" w:hAnsi="Times New Roman"/>
          <w:i/>
          <w:iCs/>
          <w:color w:val="FF0000"/>
          <w:sz w:val="20"/>
          <w:szCs w:val="20"/>
          <w:u w:val="single"/>
          <w:lang w:val="en-GB" w:eastAsia="ko-KR"/>
        </w:rPr>
        <w:t>T</w:t>
      </w:r>
      <w:r w:rsidRPr="00DE7219">
        <w:rPr>
          <w:rFonts w:ascii="Times New Roman" w:hAnsi="Times New Roman"/>
          <w:i/>
          <w:iCs/>
          <w:color w:val="FF0000"/>
          <w:sz w:val="20"/>
          <w:szCs w:val="20"/>
          <w:u w:val="single"/>
          <w:vertAlign w:val="subscript"/>
          <w:lang w:val="en-GB" w:eastAsia="ko-KR"/>
        </w:rPr>
        <w:t>sleep</w:t>
      </w:r>
      <w:proofErr w:type="spellEnd"/>
      <w:r w:rsidRPr="00DE7219">
        <w:rPr>
          <w:rFonts w:ascii="Times New Roman" w:hAnsi="Times New Roman"/>
          <w:i/>
          <w:iCs/>
          <w:color w:val="FF0000"/>
          <w:sz w:val="20"/>
          <w:szCs w:val="20"/>
          <w:u w:val="single"/>
          <w:lang w:val="en-GB" w:eastAsia="ko-KR"/>
        </w:rPr>
        <w:t xml:space="preserve">+ </w:t>
      </w:r>
      <w:proofErr w:type="spellStart"/>
      <w:r w:rsidRPr="00DE7219">
        <w:rPr>
          <w:rFonts w:ascii="Times New Roman" w:hAnsi="Times New Roman"/>
          <w:i/>
          <w:iCs/>
          <w:color w:val="FF0000"/>
          <w:sz w:val="20"/>
          <w:szCs w:val="20"/>
          <w:u w:val="single"/>
          <w:lang w:val="en-GB" w:eastAsia="ko-KR"/>
        </w:rPr>
        <w:t>P</w:t>
      </w:r>
      <w:r w:rsidRPr="00DE7219">
        <w:rPr>
          <w:rFonts w:ascii="Times New Roman" w:hAnsi="Times New Roman"/>
          <w:i/>
          <w:iCs/>
          <w:color w:val="FF0000"/>
          <w:sz w:val="20"/>
          <w:szCs w:val="20"/>
          <w:u w:val="single"/>
          <w:vertAlign w:val="subscript"/>
          <w:lang w:val="en-GB" w:eastAsia="ko-KR"/>
        </w:rPr>
        <w:t>transition</w:t>
      </w:r>
      <w:proofErr w:type="spellEnd"/>
      <w:r w:rsidRPr="00DE7219">
        <w:rPr>
          <w:rFonts w:ascii="Times New Roman" w:hAnsi="Times New Roman"/>
          <w:i/>
          <w:iCs/>
          <w:color w:val="FF0000"/>
          <w:sz w:val="20"/>
          <w:szCs w:val="20"/>
          <w:u w:val="single"/>
          <w:lang w:val="en-GB" w:eastAsia="ko-KR"/>
        </w:rPr>
        <w:t xml:space="preserve"> ×</w:t>
      </w:r>
      <w:proofErr w:type="spellStart"/>
      <w:r w:rsidRPr="00DE7219">
        <w:rPr>
          <w:rFonts w:ascii="Times New Roman" w:hAnsi="Times New Roman"/>
          <w:i/>
          <w:iCs/>
          <w:color w:val="FF0000"/>
          <w:sz w:val="20"/>
          <w:szCs w:val="20"/>
          <w:u w:val="single"/>
          <w:lang w:val="en-GB" w:eastAsia="ko-KR"/>
        </w:rPr>
        <w:t>T</w:t>
      </w:r>
      <w:r w:rsidRPr="00DE7219">
        <w:rPr>
          <w:rFonts w:ascii="Times New Roman" w:hAnsi="Times New Roman"/>
          <w:i/>
          <w:iCs/>
          <w:color w:val="FF0000"/>
          <w:sz w:val="20"/>
          <w:szCs w:val="20"/>
          <w:u w:val="single"/>
          <w:vertAlign w:val="subscript"/>
          <w:lang w:val="en-GB" w:eastAsia="ko-KR"/>
        </w:rPr>
        <w:t>transition</w:t>
      </w:r>
      <w:proofErr w:type="spellEnd"/>
      <w:r w:rsidRPr="00DE7219">
        <w:rPr>
          <w:rFonts w:ascii="Times New Roman" w:hAnsi="Times New Roman"/>
          <w:i/>
          <w:iCs/>
          <w:color w:val="FF0000"/>
          <w:sz w:val="20"/>
          <w:szCs w:val="20"/>
          <w:u w:val="single"/>
          <w:vertAlign w:val="subscript"/>
          <w:lang w:val="en-GB" w:eastAsia="ko-KR"/>
        </w:rPr>
        <w:t xml:space="preserve"> </w:t>
      </w:r>
      <w:r w:rsidRPr="00DE7219">
        <w:rPr>
          <w:rFonts w:ascii="Times New Roman" w:hAnsi="Times New Roman"/>
          <w:color w:val="FF0000"/>
          <w:sz w:val="20"/>
          <w:szCs w:val="20"/>
          <w:u w:val="single"/>
          <w:lang w:eastAsia="ko-KR"/>
        </w:rPr>
        <w:t xml:space="preserve">. </w:t>
      </w:r>
    </w:p>
    <w:p w14:paraId="4FC20626" w14:textId="0BA24768" w:rsidR="00D42CD0" w:rsidRPr="00DE7219" w:rsidRDefault="00D42CD0" w:rsidP="00183319">
      <w:pPr>
        <w:pStyle w:val="af3"/>
        <w:numPr>
          <w:ilvl w:val="0"/>
          <w:numId w:val="15"/>
        </w:numPr>
        <w:ind w:firstLineChars="0"/>
        <w:rPr>
          <w:rFonts w:ascii="Times New Roman" w:hAnsi="Times New Roman"/>
          <w:color w:val="FF0000"/>
          <w:sz w:val="20"/>
          <w:szCs w:val="20"/>
          <w:u w:val="single"/>
          <w:lang w:eastAsia="ko-KR"/>
        </w:rPr>
      </w:pPr>
      <w:r w:rsidRPr="00DE7219">
        <w:rPr>
          <w:rFonts w:ascii="Times New Roman" w:hAnsi="Times New Roman"/>
          <w:color w:val="FF0000"/>
          <w:sz w:val="20"/>
          <w:szCs w:val="20"/>
          <w:u w:val="single"/>
          <w:lang w:eastAsia="ko-KR"/>
        </w:rPr>
        <w:t xml:space="preserve">Option 2, define </w:t>
      </w:r>
      <w:r w:rsidRPr="00DE7219">
        <w:rPr>
          <w:rFonts w:ascii="Times New Roman" w:eastAsiaTheme="minorEastAsia" w:hAnsi="Times New Roman"/>
          <w:iCs/>
          <w:color w:val="FF0000"/>
          <w:sz w:val="20"/>
          <w:szCs w:val="20"/>
          <w:u w:val="single"/>
          <w:lang w:val="en-GB"/>
        </w:rPr>
        <w:t>EE as the relative power consumption with tolerable/less than [TBD] data rate deterioration.</w:t>
      </w:r>
    </w:p>
    <w:p w14:paraId="7A9A4D67" w14:textId="15703E67" w:rsidR="008A7545" w:rsidRPr="00BE569B" w:rsidRDefault="00A9796B" w:rsidP="008A7545">
      <w:pPr>
        <w:rPr>
          <w:rFonts w:eastAsiaTheme="minorEastAsia"/>
          <w:color w:val="FF0000"/>
          <w:lang w:eastAsia="zh-CN"/>
        </w:rPr>
      </w:pPr>
      <w:r w:rsidRPr="001924D1">
        <w:rPr>
          <w:rFonts w:eastAsiaTheme="minorEastAsia"/>
          <w:color w:val="FF0000"/>
          <w:u w:val="single"/>
          <w:lang w:eastAsia="zh-CN"/>
        </w:rPr>
        <w:t>This requirement is defined for the purpose of evaluation in the Immersive communication usage scenario.</w:t>
      </w:r>
      <w:r w:rsidRPr="001924D1">
        <w:rPr>
          <w:rFonts w:eastAsiaTheme="minorEastAsia" w:hint="eastAsia"/>
          <w:color w:val="FF0000"/>
          <w:u w:val="single"/>
          <w:lang w:eastAsia="zh-CN"/>
        </w:rPr>
        <w:t xml:space="preserve"> </w:t>
      </w:r>
      <w:r w:rsidRPr="00DE7219">
        <w:rPr>
          <w:rFonts w:eastAsiaTheme="minorEastAsia"/>
          <w:color w:val="FF0000"/>
          <w:u w:val="single"/>
          <w:lang w:eastAsia="zh-CN"/>
        </w:rPr>
        <w:t>T</w:t>
      </w:r>
      <w:r w:rsidRPr="00DE7219">
        <w:rPr>
          <w:rFonts w:eastAsiaTheme="minorEastAsia" w:hint="eastAsia"/>
          <w:color w:val="FF0000"/>
          <w:u w:val="single"/>
          <w:lang w:eastAsia="zh-CN"/>
        </w:rPr>
        <w:t xml:space="preserve">his requirement is evaluated by </w:t>
      </w:r>
      <w:r w:rsidR="00BB20DE">
        <w:rPr>
          <w:rFonts w:eastAsiaTheme="minorEastAsia"/>
          <w:color w:val="FF0000"/>
          <w:u w:val="single"/>
          <w:lang w:eastAsia="zh-CN"/>
        </w:rPr>
        <w:t>analytical</w:t>
      </w:r>
      <w:r w:rsidR="00BB20DE">
        <w:rPr>
          <w:rFonts w:eastAsiaTheme="minorEastAsia" w:hint="eastAsia"/>
          <w:color w:val="FF0000"/>
          <w:u w:val="single"/>
          <w:lang w:eastAsia="zh-CN"/>
        </w:rPr>
        <w:t xml:space="preserve"> and </w:t>
      </w:r>
      <w:r w:rsidRPr="00DE7219">
        <w:rPr>
          <w:rFonts w:eastAsiaTheme="minorEastAsia" w:hint="eastAsia"/>
          <w:color w:val="FF0000"/>
          <w:u w:val="single"/>
          <w:lang w:eastAsia="zh-CN"/>
        </w:rPr>
        <w:t>simulation approach.</w:t>
      </w:r>
      <w:r w:rsidR="001924D1">
        <w:rPr>
          <w:rFonts w:eastAsiaTheme="minorEastAsia" w:hint="eastAsia"/>
          <w:color w:val="FF0000"/>
          <w:u w:val="single"/>
          <w:lang w:eastAsia="zh-CN"/>
        </w:rPr>
        <w:t xml:space="preserve"> </w:t>
      </w:r>
    </w:p>
    <w:p w14:paraId="11A93743" w14:textId="77777777" w:rsidR="00DE395D" w:rsidRPr="00DE395D" w:rsidRDefault="00DE395D" w:rsidP="00626999">
      <w:pPr>
        <w:rPr>
          <w:rFonts w:eastAsiaTheme="minorEastAsia"/>
          <w:i/>
          <w:iCs/>
          <w:lang w:eastAsia="zh-CN"/>
        </w:rPr>
      </w:pPr>
    </w:p>
    <w:p w14:paraId="2A014FEA" w14:textId="77777777" w:rsidR="00626999" w:rsidRDefault="00626999" w:rsidP="00626999">
      <w:pPr>
        <w:pStyle w:val="3"/>
        <w:rPr>
          <w:rFonts w:eastAsiaTheme="minorEastAsia"/>
          <w:lang w:eastAsia="zh-CN"/>
        </w:rPr>
      </w:pPr>
      <w:r w:rsidRPr="007F023A">
        <w:rPr>
          <w:lang w:eastAsia="zh-CN"/>
        </w:rPr>
        <w:t>5.1.17</w:t>
      </w:r>
      <w:r w:rsidRPr="007F023A">
        <w:rPr>
          <w:lang w:eastAsia="zh-CN"/>
        </w:rPr>
        <w:tab/>
        <w:t>Sensing</w:t>
      </w:r>
    </w:p>
    <w:p w14:paraId="47EE6573" w14:textId="3B308309" w:rsidR="00660558" w:rsidRDefault="00660558" w:rsidP="00660558">
      <w:pPr>
        <w:pStyle w:val="3"/>
        <w:rPr>
          <w:rFonts w:eastAsiaTheme="minorEastAsia"/>
          <w:color w:val="FF0000"/>
          <w:u w:val="single"/>
          <w:lang w:eastAsia="zh-CN"/>
        </w:rPr>
      </w:pPr>
      <w:r w:rsidRPr="00840CD5">
        <w:rPr>
          <w:color w:val="FF0000"/>
          <w:u w:val="single"/>
          <w:lang w:eastAsia="zh-CN"/>
        </w:rPr>
        <w:t>5.1.17</w:t>
      </w:r>
      <w:r w:rsidRPr="00840CD5">
        <w:rPr>
          <w:rFonts w:eastAsiaTheme="minorEastAsia" w:hint="eastAsia"/>
          <w:color w:val="FF0000"/>
          <w:u w:val="single"/>
          <w:lang w:eastAsia="zh-CN"/>
        </w:rPr>
        <w:t>.1</w:t>
      </w:r>
      <w:r w:rsidRPr="00840CD5">
        <w:rPr>
          <w:color w:val="FF0000"/>
          <w:u w:val="single"/>
          <w:lang w:eastAsia="zh-CN"/>
        </w:rPr>
        <w:tab/>
        <w:t>Sensing</w:t>
      </w:r>
      <w:r w:rsidRPr="00840CD5">
        <w:rPr>
          <w:rFonts w:eastAsiaTheme="minorEastAsia" w:hint="eastAsia"/>
          <w:color w:val="FF0000"/>
          <w:u w:val="single"/>
          <w:lang w:eastAsia="zh-CN"/>
        </w:rPr>
        <w:t xml:space="preserve"> for ITU IMT-2030</w:t>
      </w:r>
    </w:p>
    <w:p w14:paraId="0E562932" w14:textId="77777777" w:rsidR="00E651CB" w:rsidRDefault="00E651CB" w:rsidP="00E651CB">
      <w:pPr>
        <w:rPr>
          <w:rFonts w:eastAsiaTheme="minorEastAsia"/>
          <w:i/>
          <w:iCs/>
          <w:lang w:eastAsia="zh-CN"/>
        </w:rPr>
      </w:pPr>
      <w:r w:rsidRPr="00571AF7">
        <w:rPr>
          <w:rFonts w:eastAsiaTheme="minorEastAsia" w:hint="eastAsia"/>
          <w:i/>
          <w:iCs/>
          <w:lang w:eastAsia="zh-CN"/>
        </w:rPr>
        <w:t>Note: u</w:t>
      </w:r>
      <w:r w:rsidRPr="00571AF7">
        <w:rPr>
          <w:rFonts w:eastAsiaTheme="minorEastAsia"/>
          <w:i/>
          <w:iCs/>
          <w:lang w:eastAsia="zh-CN"/>
        </w:rPr>
        <w:t>pdate</w:t>
      </w:r>
      <w:r w:rsidRPr="00571AF7">
        <w:rPr>
          <w:rFonts w:eastAsiaTheme="minorEastAsia" w:hint="eastAsia"/>
          <w:i/>
          <w:iCs/>
          <w:lang w:eastAsia="zh-CN"/>
        </w:rPr>
        <w:t xml:space="preserve"> the text according to the output of ITU-R WP5D #50 meeting.</w:t>
      </w:r>
    </w:p>
    <w:p w14:paraId="79E86D1E" w14:textId="77777777" w:rsidR="008A6309" w:rsidRPr="00F911D2" w:rsidRDefault="008A6309" w:rsidP="008A6309">
      <w:pPr>
        <w:rPr>
          <w:rFonts w:eastAsia="微软雅黑"/>
          <w:color w:val="FF0000"/>
          <w:u w:val="single"/>
          <w:lang w:eastAsia="zh-CN"/>
        </w:rPr>
      </w:pPr>
      <w:r w:rsidRPr="00F911D2">
        <w:rPr>
          <w:rFonts w:eastAsia="微软雅黑"/>
          <w:color w:val="FF0000"/>
          <w:u w:val="single"/>
          <w:lang w:eastAsia="zh-CN"/>
        </w:rPr>
        <w:t>Sensing-related capabilities are measured in terms of the following technical performance requirements:</w:t>
      </w:r>
    </w:p>
    <w:p w14:paraId="64AF036B" w14:textId="77777777" w:rsidR="008A6309" w:rsidRPr="00F911D2" w:rsidRDefault="008A6309" w:rsidP="00E651CB">
      <w:pPr>
        <w:pStyle w:val="af3"/>
        <w:numPr>
          <w:ilvl w:val="0"/>
          <w:numId w:val="24"/>
        </w:numPr>
        <w:ind w:firstLineChars="0"/>
        <w:rPr>
          <w:rFonts w:ascii="Times New Roman" w:hAnsi="Times New Roman"/>
          <w:color w:val="FF0000"/>
          <w:sz w:val="20"/>
          <w:szCs w:val="20"/>
          <w:u w:val="single"/>
        </w:rPr>
      </w:pPr>
      <w:r w:rsidRPr="00F911D2">
        <w:rPr>
          <w:rFonts w:ascii="Times New Roman" w:hAnsi="Times New Roman"/>
          <w:color w:val="FF0000"/>
          <w:sz w:val="20"/>
          <w:szCs w:val="20"/>
          <w:u w:val="single"/>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292312E3" w14:textId="77777777" w:rsidR="008A6309" w:rsidRPr="00F911D2" w:rsidRDefault="008A6309" w:rsidP="00E651CB">
      <w:pPr>
        <w:pStyle w:val="af3"/>
        <w:numPr>
          <w:ilvl w:val="0"/>
          <w:numId w:val="24"/>
        </w:numPr>
        <w:ind w:firstLineChars="0"/>
        <w:rPr>
          <w:rFonts w:ascii="Times New Roman" w:hAnsi="Times New Roman"/>
          <w:color w:val="FF0000"/>
          <w:sz w:val="20"/>
          <w:szCs w:val="20"/>
          <w:u w:val="single"/>
        </w:rPr>
      </w:pPr>
      <w:r w:rsidRPr="00F911D2">
        <w:rPr>
          <w:rFonts w:ascii="Times New Roman" w:hAnsi="Times New Roman"/>
          <w:color w:val="FF0000"/>
          <w:sz w:val="20"/>
          <w:szCs w:val="20"/>
          <w:u w:val="singl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cumulative distribution function (CDF) of the location estimation error. Both the horizontal and vertical localization accuracy are in Cartesian coordinates.</w:t>
      </w:r>
    </w:p>
    <w:p w14:paraId="41986156" w14:textId="77777777" w:rsidR="008A6309" w:rsidRPr="00F911D2" w:rsidRDefault="008A6309" w:rsidP="00E651CB">
      <w:pPr>
        <w:pStyle w:val="af3"/>
        <w:numPr>
          <w:ilvl w:val="0"/>
          <w:numId w:val="24"/>
        </w:numPr>
        <w:ind w:firstLineChars="0"/>
        <w:rPr>
          <w:rFonts w:ascii="Times New Roman" w:hAnsi="Times New Roman"/>
          <w:color w:val="FF0000"/>
          <w:sz w:val="20"/>
          <w:szCs w:val="20"/>
          <w:u w:val="single"/>
        </w:rPr>
      </w:pPr>
      <w:r w:rsidRPr="00F911D2">
        <w:rPr>
          <w:rFonts w:ascii="Times New Roman" w:hAnsi="Times New Roman"/>
          <w:color w:val="FF0000"/>
          <w:sz w:val="20"/>
          <w:szCs w:val="20"/>
          <w:u w:val="single"/>
        </w:rPr>
        <w:t xml:space="preserve">Velocity Accuracy: Velocity accuracy is defined as the </w:t>
      </w:r>
      <w:bookmarkStart w:id="27" w:name="OLE_LINK1"/>
      <w:r w:rsidRPr="00F911D2">
        <w:rPr>
          <w:rFonts w:ascii="Times New Roman" w:hAnsi="Times New Roman"/>
          <w:color w:val="FF0000"/>
          <w:sz w:val="20"/>
          <w:szCs w:val="20"/>
          <w:u w:val="single"/>
        </w:rPr>
        <w:t xml:space="preserve">absolute </w:t>
      </w:r>
      <w:bookmarkEnd w:id="27"/>
      <w:r w:rsidRPr="00F911D2">
        <w:rPr>
          <w:rFonts w:ascii="Times New Roman" w:hAnsi="Times New Roman"/>
          <w:color w:val="FF0000"/>
          <w:sz w:val="20"/>
          <w:szCs w:val="20"/>
          <w:u w:val="single"/>
        </w:rPr>
        <w:t>difference between the estimated velocity and the actual velocity of the sensing target. The value of velocity accuracy shall be obtained assuming 90% confidence level, which is the 90th percentile point of the cumulative distribution function (CDF) of the velocity estimation error.</w:t>
      </w:r>
    </w:p>
    <w:p w14:paraId="0DDAF60A" w14:textId="77777777" w:rsidR="008A6309" w:rsidRPr="00F911D2" w:rsidRDefault="008A6309" w:rsidP="008A6309">
      <w:pPr>
        <w:rPr>
          <w:color w:val="FF0000"/>
          <w:u w:val="single"/>
          <w:lang w:eastAsia="zh-CN"/>
        </w:rPr>
      </w:pPr>
      <w:r w:rsidRPr="00F911D2">
        <w:rPr>
          <w:color w:val="FF0000"/>
          <w:u w:val="single"/>
          <w:lang w:eastAsia="zh-CN"/>
        </w:rPr>
        <w:t>In the above technical performance requirements, the sensing target is a passive object, which is not connected to the radio network for communication.</w:t>
      </w:r>
    </w:p>
    <w:p w14:paraId="241D9049" w14:textId="77777777" w:rsidR="008A6309" w:rsidRPr="00F911D2" w:rsidRDefault="008A6309" w:rsidP="008A6309">
      <w:pPr>
        <w:rPr>
          <w:color w:val="FF0000"/>
          <w:u w:val="single"/>
          <w:lang w:eastAsia="zh-CN"/>
        </w:rPr>
      </w:pPr>
      <w:r w:rsidRPr="00F911D2">
        <w:rPr>
          <w:color w:val="FF0000"/>
          <w:u w:val="single"/>
          <w:lang w:eastAsia="zh-CN"/>
        </w:rPr>
        <w:t>This requirement is defined for the purpose of evaluation in the Integrated Sensing and Communication usage scenario.</w:t>
      </w:r>
    </w:p>
    <w:p w14:paraId="1D351245" w14:textId="0CC8C97B" w:rsidR="008A6309" w:rsidRPr="00F911D2" w:rsidRDefault="008A6309" w:rsidP="008A6309">
      <w:pPr>
        <w:rPr>
          <w:color w:val="FF0000"/>
          <w:u w:val="single"/>
        </w:rPr>
      </w:pPr>
      <w:r w:rsidRPr="00F911D2">
        <w:rPr>
          <w:color w:val="FF0000"/>
          <w:u w:val="single"/>
        </w:rPr>
        <w:t xml:space="preserve">The minimum requirements for </w:t>
      </w:r>
      <w:r w:rsidRPr="00F911D2">
        <w:rPr>
          <w:color w:val="FF0000"/>
          <w:u w:val="single"/>
          <w:lang w:eastAsia="zh-CN"/>
        </w:rPr>
        <w:t>Sensing</w:t>
      </w:r>
      <w:r w:rsidRPr="00F911D2">
        <w:rPr>
          <w:color w:val="FF0000"/>
          <w:u w:val="single"/>
        </w:rPr>
        <w:t>-</w:t>
      </w:r>
      <w:r w:rsidRPr="00F911D2">
        <w:rPr>
          <w:color w:val="FF0000"/>
          <w:u w:val="single"/>
          <w:lang w:eastAsia="zh-CN"/>
        </w:rPr>
        <w:t>related</w:t>
      </w:r>
      <w:r w:rsidRPr="00F911D2">
        <w:rPr>
          <w:color w:val="FF0000"/>
          <w:u w:val="single"/>
        </w:rPr>
        <w:t xml:space="preserve"> </w:t>
      </w:r>
      <w:r w:rsidRPr="00F911D2">
        <w:rPr>
          <w:color w:val="FF0000"/>
          <w:u w:val="single"/>
          <w:lang w:eastAsia="zh-CN"/>
        </w:rPr>
        <w:t>requirements</w:t>
      </w:r>
      <w:r w:rsidRPr="00F911D2">
        <w:rPr>
          <w:color w:val="FF0000"/>
          <w:u w:val="single"/>
        </w:rPr>
        <w:t xml:space="preserve"> are summarized in Table </w:t>
      </w:r>
      <w:r w:rsidR="00317B23" w:rsidRPr="00F911D2">
        <w:rPr>
          <w:rFonts w:eastAsiaTheme="minorEastAsia" w:hint="eastAsia"/>
          <w:color w:val="FF0000"/>
          <w:u w:val="single"/>
          <w:lang w:eastAsia="zh-CN"/>
        </w:rPr>
        <w:t>x</w:t>
      </w:r>
      <w:r w:rsidRPr="00F911D2">
        <w:rPr>
          <w:color w:val="FF0000"/>
          <w:u w:val="single"/>
        </w:rPr>
        <w:t>.</w:t>
      </w:r>
    </w:p>
    <w:p w14:paraId="180A9B10" w14:textId="0500D97C" w:rsidR="008A6309" w:rsidRPr="00F911D2" w:rsidRDefault="008A6309" w:rsidP="008A6309">
      <w:pPr>
        <w:pStyle w:val="TableNo"/>
        <w:spacing w:before="360"/>
        <w:rPr>
          <w:b/>
          <w:bCs/>
          <w:color w:val="FF0000"/>
          <w:u w:val="single"/>
          <w:lang w:eastAsia="zh-CN"/>
        </w:rPr>
      </w:pPr>
      <w:r w:rsidRPr="00F911D2">
        <w:rPr>
          <w:b/>
          <w:bCs/>
          <w:color w:val="FF0000"/>
          <w:u w:val="single"/>
        </w:rPr>
        <w:t xml:space="preserve">Table </w:t>
      </w:r>
      <w:r w:rsidR="00317B23" w:rsidRPr="00F911D2">
        <w:rPr>
          <w:rFonts w:hint="eastAsia"/>
          <w:b/>
          <w:bCs/>
          <w:color w:val="FF0000"/>
          <w:u w:val="single"/>
          <w:lang w:eastAsia="zh-CN"/>
        </w:rPr>
        <w:t>x</w:t>
      </w:r>
    </w:p>
    <w:p w14:paraId="69EB7EEA" w14:textId="77777777" w:rsidR="008A6309" w:rsidRPr="00F911D2" w:rsidRDefault="008A6309" w:rsidP="008A6309">
      <w:pPr>
        <w:pStyle w:val="Tabletitle"/>
        <w:rPr>
          <w:bCs/>
          <w:color w:val="FF0000"/>
          <w:u w:val="single"/>
        </w:rPr>
      </w:pPr>
      <w:r w:rsidRPr="00F911D2">
        <w:rPr>
          <w:bCs/>
          <w:color w:val="FF0000"/>
          <w:u w:val="single"/>
          <w:lang w:eastAsia="zh-CN"/>
        </w:rPr>
        <w:t>Sensing</w:t>
      </w:r>
      <w:r w:rsidRPr="00F911D2">
        <w:rPr>
          <w:bCs/>
          <w:color w:val="FF0000"/>
          <w:u w:val="single"/>
        </w:rPr>
        <w:t>-</w:t>
      </w:r>
      <w:r w:rsidRPr="00F911D2">
        <w:rPr>
          <w:bCs/>
          <w:color w:val="FF0000"/>
          <w:u w:val="single"/>
          <w:lang w:eastAsia="zh-CN"/>
        </w:rPr>
        <w:t>related</w:t>
      </w:r>
      <w:r w:rsidRPr="00F911D2">
        <w:rPr>
          <w:bCs/>
          <w:color w:val="FF0000"/>
          <w:u w:val="single"/>
        </w:rPr>
        <w:t xml:space="preserve"> </w:t>
      </w:r>
      <w:r w:rsidRPr="00F911D2">
        <w:rPr>
          <w:bCs/>
          <w:color w:val="FF0000"/>
          <w:u w:val="single"/>
          <w:lang w:eastAsia="zh-CN"/>
        </w:rPr>
        <w:t>requirements</w:t>
      </w:r>
    </w:p>
    <w:tbl>
      <w:tblPr>
        <w:tblStyle w:val="aa"/>
        <w:tblW w:w="4558" w:type="pct"/>
        <w:jc w:val="center"/>
        <w:tblLook w:val="04A0" w:firstRow="1" w:lastRow="0" w:firstColumn="1" w:lastColumn="0" w:noHBand="0" w:noVBand="1"/>
      </w:tblPr>
      <w:tblGrid>
        <w:gridCol w:w="3330"/>
        <w:gridCol w:w="2398"/>
        <w:gridCol w:w="2531"/>
      </w:tblGrid>
      <w:tr w:rsidR="00F911D2" w:rsidRPr="00F911D2" w14:paraId="40784A8D" w14:textId="77777777" w:rsidTr="00E1306E">
        <w:trPr>
          <w:jc w:val="center"/>
        </w:trPr>
        <w:tc>
          <w:tcPr>
            <w:tcW w:w="2016" w:type="pct"/>
          </w:tcPr>
          <w:p w14:paraId="0A70C980" w14:textId="77777777" w:rsidR="008A6309" w:rsidRPr="00F911D2" w:rsidRDefault="008A6309" w:rsidP="00E1306E">
            <w:pPr>
              <w:pStyle w:val="Tablehead"/>
              <w:rPr>
                <w:rFonts w:ascii="Times New Roman" w:hAnsi="Times New Roman" w:cs="Times New Roman"/>
                <w:bCs/>
                <w:color w:val="FF0000"/>
                <w:u w:val="single"/>
              </w:rPr>
            </w:pPr>
            <w:r w:rsidRPr="00F911D2">
              <w:rPr>
                <w:rFonts w:ascii="Times New Roman" w:hAnsi="Times New Roman" w:cs="Times New Roman"/>
                <w:bCs/>
                <w:color w:val="FF0000"/>
                <w:u w:val="single"/>
              </w:rPr>
              <w:t>Test environment</w:t>
            </w:r>
          </w:p>
        </w:tc>
        <w:tc>
          <w:tcPr>
            <w:tcW w:w="1452" w:type="pct"/>
          </w:tcPr>
          <w:p w14:paraId="23EEFBF5" w14:textId="77777777" w:rsidR="008A6309" w:rsidRPr="00F911D2" w:rsidRDefault="008A6309" w:rsidP="00E1306E">
            <w:pPr>
              <w:pStyle w:val="Tablehead"/>
              <w:rPr>
                <w:rFonts w:ascii="Times New Roman" w:hAnsi="Times New Roman" w:cs="Times New Roman"/>
                <w:bCs/>
                <w:color w:val="FF0000"/>
                <w:u w:val="single"/>
              </w:rPr>
            </w:pPr>
            <w:r w:rsidRPr="00F911D2">
              <w:rPr>
                <w:rFonts w:ascii="Times New Roman" w:hAnsi="Times New Roman" w:cs="Times New Roman"/>
                <w:bCs/>
                <w:color w:val="FF0000"/>
                <w:u w:val="single"/>
              </w:rPr>
              <w:t xml:space="preserve">Indoor Factory ‒ ISAC </w:t>
            </w:r>
          </w:p>
        </w:tc>
        <w:tc>
          <w:tcPr>
            <w:tcW w:w="1532" w:type="pct"/>
          </w:tcPr>
          <w:p w14:paraId="2244B248" w14:textId="77777777" w:rsidR="008A6309" w:rsidRPr="00F911D2" w:rsidRDefault="008A6309" w:rsidP="00E1306E">
            <w:pPr>
              <w:pStyle w:val="Tablehead"/>
              <w:rPr>
                <w:rFonts w:ascii="Times New Roman" w:hAnsi="Times New Roman" w:cs="Times New Roman"/>
                <w:bCs/>
                <w:color w:val="FF0000"/>
                <w:u w:val="single"/>
              </w:rPr>
            </w:pPr>
            <w:r w:rsidRPr="00F911D2">
              <w:rPr>
                <w:rFonts w:ascii="Times New Roman" w:hAnsi="Times New Roman" w:cs="Times New Roman"/>
                <w:bCs/>
                <w:color w:val="FF0000"/>
                <w:u w:val="single"/>
              </w:rPr>
              <w:t>Urban Macro – ISAC</w:t>
            </w:r>
          </w:p>
        </w:tc>
      </w:tr>
      <w:tr w:rsidR="00F911D2" w:rsidRPr="00F911D2" w14:paraId="2066E1E9" w14:textId="77777777" w:rsidTr="00E1306E">
        <w:trPr>
          <w:jc w:val="center"/>
        </w:trPr>
        <w:tc>
          <w:tcPr>
            <w:tcW w:w="2016" w:type="pct"/>
          </w:tcPr>
          <w:p w14:paraId="61D0C741" w14:textId="77777777" w:rsidR="008A6309" w:rsidRPr="00F911D2" w:rsidRDefault="008A6309" w:rsidP="00E1306E">
            <w:pPr>
              <w:pStyle w:val="Tabletext1"/>
              <w:jc w:val="center"/>
              <w:rPr>
                <w:color w:val="FF0000"/>
                <w:sz w:val="20"/>
                <w:u w:val="single"/>
              </w:rPr>
            </w:pPr>
            <w:r w:rsidRPr="00F911D2">
              <w:rPr>
                <w:color w:val="FF0000"/>
                <w:sz w:val="20"/>
                <w:u w:val="single"/>
                <w:lang w:eastAsia="zh-CN"/>
              </w:rPr>
              <w:t>Detection Probability</w:t>
            </w:r>
          </w:p>
        </w:tc>
        <w:tc>
          <w:tcPr>
            <w:tcW w:w="1452" w:type="pct"/>
          </w:tcPr>
          <w:p w14:paraId="2179061F" w14:textId="407B41C4" w:rsidR="008A6309" w:rsidRPr="00F911D2" w:rsidRDefault="008A6309" w:rsidP="00E1306E">
            <w:pPr>
              <w:pStyle w:val="Tabletext1"/>
              <w:rPr>
                <w:color w:val="FF0000"/>
                <w:sz w:val="20"/>
                <w:u w:val="single"/>
                <w:lang w:eastAsia="zh-CN"/>
              </w:rPr>
            </w:pPr>
          </w:p>
        </w:tc>
        <w:tc>
          <w:tcPr>
            <w:tcW w:w="1532" w:type="pct"/>
          </w:tcPr>
          <w:p w14:paraId="3AEC9041" w14:textId="77777777" w:rsidR="008A6309" w:rsidRPr="00F911D2" w:rsidRDefault="008A6309" w:rsidP="00E1306E">
            <w:pPr>
              <w:pStyle w:val="Tabletext1"/>
              <w:jc w:val="center"/>
              <w:rPr>
                <w:color w:val="FF0000"/>
                <w:sz w:val="20"/>
                <w:u w:val="single"/>
                <w:lang w:eastAsia="zh-CN"/>
              </w:rPr>
            </w:pPr>
            <w:r w:rsidRPr="00F911D2">
              <w:rPr>
                <w:color w:val="FF0000"/>
                <w:sz w:val="20"/>
                <w:u w:val="single"/>
                <w:lang w:eastAsia="zh-CN"/>
              </w:rPr>
              <w:t>[95%]</w:t>
            </w:r>
          </w:p>
        </w:tc>
      </w:tr>
      <w:tr w:rsidR="00F911D2" w:rsidRPr="00F911D2" w14:paraId="1978AF19" w14:textId="77777777" w:rsidTr="00E1306E">
        <w:trPr>
          <w:jc w:val="center"/>
        </w:trPr>
        <w:tc>
          <w:tcPr>
            <w:tcW w:w="2016" w:type="pct"/>
          </w:tcPr>
          <w:p w14:paraId="25F56862" w14:textId="77777777" w:rsidR="008A6309" w:rsidRPr="00F911D2" w:rsidRDefault="008A6309" w:rsidP="00E1306E">
            <w:pPr>
              <w:pStyle w:val="Tabletext1"/>
              <w:jc w:val="center"/>
              <w:rPr>
                <w:color w:val="FF0000"/>
                <w:sz w:val="20"/>
                <w:u w:val="single"/>
              </w:rPr>
            </w:pPr>
            <w:r w:rsidRPr="00F911D2">
              <w:rPr>
                <w:color w:val="FF0000"/>
                <w:sz w:val="20"/>
                <w:u w:val="single"/>
                <w:lang w:eastAsia="zh-CN"/>
              </w:rPr>
              <w:t>False Alarm Probability</w:t>
            </w:r>
          </w:p>
        </w:tc>
        <w:tc>
          <w:tcPr>
            <w:tcW w:w="1452" w:type="pct"/>
          </w:tcPr>
          <w:p w14:paraId="52B24F0B" w14:textId="5396E314" w:rsidR="008A6309" w:rsidRPr="00F911D2" w:rsidRDefault="008A6309" w:rsidP="00E1306E">
            <w:pPr>
              <w:pStyle w:val="Tabletext1"/>
              <w:rPr>
                <w:color w:val="FF0000"/>
                <w:sz w:val="20"/>
                <w:u w:val="single"/>
                <w:lang w:eastAsia="zh-CN"/>
              </w:rPr>
            </w:pPr>
          </w:p>
        </w:tc>
        <w:tc>
          <w:tcPr>
            <w:tcW w:w="1532" w:type="pct"/>
          </w:tcPr>
          <w:p w14:paraId="1D8F31DD" w14:textId="77777777" w:rsidR="008A6309" w:rsidRPr="00F911D2" w:rsidRDefault="008A6309" w:rsidP="00E1306E">
            <w:pPr>
              <w:pStyle w:val="Tabletext1"/>
              <w:jc w:val="center"/>
              <w:rPr>
                <w:color w:val="FF0000"/>
                <w:sz w:val="20"/>
                <w:u w:val="single"/>
                <w:lang w:eastAsia="zh-CN"/>
              </w:rPr>
            </w:pPr>
            <w:r w:rsidRPr="00F911D2">
              <w:rPr>
                <w:color w:val="FF0000"/>
                <w:sz w:val="20"/>
                <w:u w:val="single"/>
                <w:lang w:eastAsia="zh-CN"/>
              </w:rPr>
              <w:t>[5%]</w:t>
            </w:r>
          </w:p>
        </w:tc>
      </w:tr>
      <w:tr w:rsidR="00F911D2" w:rsidRPr="00F911D2" w14:paraId="1A85C757" w14:textId="77777777" w:rsidTr="00E1306E">
        <w:trPr>
          <w:jc w:val="center"/>
        </w:trPr>
        <w:tc>
          <w:tcPr>
            <w:tcW w:w="2016" w:type="pct"/>
          </w:tcPr>
          <w:p w14:paraId="45E21452" w14:textId="77777777" w:rsidR="008A6309" w:rsidRPr="00F911D2" w:rsidRDefault="008A6309" w:rsidP="00E1306E">
            <w:pPr>
              <w:pStyle w:val="Tabletext1"/>
              <w:jc w:val="center"/>
              <w:rPr>
                <w:color w:val="FF0000"/>
                <w:sz w:val="20"/>
                <w:u w:val="single"/>
              </w:rPr>
            </w:pPr>
            <w:r w:rsidRPr="00F911D2">
              <w:rPr>
                <w:color w:val="FF0000"/>
                <w:sz w:val="20"/>
                <w:u w:val="single"/>
                <w:lang w:eastAsia="zh-CN"/>
              </w:rPr>
              <w:t>Horizontal Localization Accuracy</w:t>
            </w:r>
          </w:p>
        </w:tc>
        <w:tc>
          <w:tcPr>
            <w:tcW w:w="1452" w:type="pct"/>
          </w:tcPr>
          <w:p w14:paraId="0D325726" w14:textId="5E925F2A" w:rsidR="008A6309" w:rsidRPr="00F911D2" w:rsidRDefault="008A6309" w:rsidP="00E1306E">
            <w:pPr>
              <w:pStyle w:val="Tabletext1"/>
              <w:rPr>
                <w:color w:val="FF0000"/>
                <w:sz w:val="20"/>
                <w:u w:val="single"/>
                <w:lang w:eastAsia="zh-CN"/>
              </w:rPr>
            </w:pPr>
          </w:p>
        </w:tc>
        <w:tc>
          <w:tcPr>
            <w:tcW w:w="1532" w:type="pct"/>
          </w:tcPr>
          <w:p w14:paraId="5F45F99C" w14:textId="77777777" w:rsidR="008A6309" w:rsidRPr="00F911D2" w:rsidRDefault="008A6309" w:rsidP="00E1306E">
            <w:pPr>
              <w:pStyle w:val="Tabletext1"/>
              <w:jc w:val="center"/>
              <w:rPr>
                <w:color w:val="FF0000"/>
                <w:sz w:val="20"/>
                <w:u w:val="single"/>
                <w:lang w:eastAsia="zh-CN"/>
              </w:rPr>
            </w:pPr>
            <w:r w:rsidRPr="00F911D2">
              <w:rPr>
                <w:color w:val="FF0000"/>
                <w:sz w:val="20"/>
                <w:u w:val="single"/>
                <w:lang w:eastAsia="zh-CN"/>
              </w:rPr>
              <w:t>[5m or 10m]</w:t>
            </w:r>
          </w:p>
        </w:tc>
      </w:tr>
      <w:tr w:rsidR="00F911D2" w:rsidRPr="00F911D2" w14:paraId="46C1D4FD" w14:textId="77777777" w:rsidTr="00E1306E">
        <w:trPr>
          <w:jc w:val="center"/>
        </w:trPr>
        <w:tc>
          <w:tcPr>
            <w:tcW w:w="2016" w:type="pct"/>
          </w:tcPr>
          <w:p w14:paraId="193D1D24" w14:textId="77777777" w:rsidR="008A6309" w:rsidRPr="00F911D2" w:rsidRDefault="008A6309" w:rsidP="00E1306E">
            <w:pPr>
              <w:pStyle w:val="Tabletext1"/>
              <w:jc w:val="center"/>
              <w:rPr>
                <w:color w:val="FF0000"/>
                <w:sz w:val="20"/>
                <w:u w:val="single"/>
              </w:rPr>
            </w:pPr>
            <w:r w:rsidRPr="00F911D2">
              <w:rPr>
                <w:color w:val="FF0000"/>
                <w:sz w:val="20"/>
                <w:u w:val="single"/>
                <w:lang w:eastAsia="zh-CN"/>
              </w:rPr>
              <w:t>Vertical Localization Accuracy</w:t>
            </w:r>
          </w:p>
        </w:tc>
        <w:tc>
          <w:tcPr>
            <w:tcW w:w="1452" w:type="pct"/>
          </w:tcPr>
          <w:p w14:paraId="58939AF6" w14:textId="3059B37D" w:rsidR="008A6309" w:rsidRPr="00F911D2" w:rsidRDefault="008A6309" w:rsidP="00E1306E">
            <w:pPr>
              <w:pStyle w:val="Tabletext1"/>
              <w:rPr>
                <w:color w:val="FF0000"/>
                <w:sz w:val="20"/>
                <w:u w:val="single"/>
                <w:lang w:eastAsia="zh-CN"/>
              </w:rPr>
            </w:pPr>
          </w:p>
        </w:tc>
        <w:tc>
          <w:tcPr>
            <w:tcW w:w="1532" w:type="pct"/>
          </w:tcPr>
          <w:p w14:paraId="31ACA1A4" w14:textId="77777777" w:rsidR="008A6309" w:rsidRPr="00F911D2" w:rsidRDefault="008A6309" w:rsidP="00E1306E">
            <w:pPr>
              <w:pStyle w:val="Tabletext1"/>
              <w:rPr>
                <w:color w:val="FF0000"/>
                <w:sz w:val="20"/>
                <w:u w:val="single"/>
              </w:rPr>
            </w:pPr>
          </w:p>
        </w:tc>
      </w:tr>
      <w:tr w:rsidR="00F911D2" w:rsidRPr="00F911D2" w14:paraId="0D252186" w14:textId="77777777" w:rsidTr="00E1306E">
        <w:trPr>
          <w:jc w:val="center"/>
        </w:trPr>
        <w:tc>
          <w:tcPr>
            <w:tcW w:w="2016" w:type="pct"/>
          </w:tcPr>
          <w:p w14:paraId="1514C188" w14:textId="77777777" w:rsidR="008A6309" w:rsidRPr="00F911D2" w:rsidRDefault="008A6309" w:rsidP="00E1306E">
            <w:pPr>
              <w:pStyle w:val="Tabletext1"/>
              <w:jc w:val="center"/>
              <w:rPr>
                <w:color w:val="FF0000"/>
                <w:sz w:val="20"/>
                <w:u w:val="single"/>
              </w:rPr>
            </w:pPr>
            <w:r w:rsidRPr="00F911D2">
              <w:rPr>
                <w:color w:val="FF0000"/>
                <w:sz w:val="20"/>
                <w:u w:val="single"/>
                <w:lang w:eastAsia="zh-CN"/>
              </w:rPr>
              <w:t>Velocity Accuracy</w:t>
            </w:r>
          </w:p>
        </w:tc>
        <w:tc>
          <w:tcPr>
            <w:tcW w:w="1452" w:type="pct"/>
          </w:tcPr>
          <w:p w14:paraId="58514D28" w14:textId="7C478518" w:rsidR="008A6309" w:rsidRPr="00F911D2" w:rsidRDefault="008A6309" w:rsidP="00E1306E">
            <w:pPr>
              <w:pStyle w:val="Tabletext1"/>
              <w:rPr>
                <w:color w:val="FF0000"/>
                <w:sz w:val="20"/>
                <w:u w:val="single"/>
                <w:lang w:eastAsia="zh-CN"/>
              </w:rPr>
            </w:pPr>
          </w:p>
        </w:tc>
        <w:tc>
          <w:tcPr>
            <w:tcW w:w="1532" w:type="pct"/>
          </w:tcPr>
          <w:p w14:paraId="4209CDB3" w14:textId="77777777" w:rsidR="008A6309" w:rsidRPr="00F911D2" w:rsidRDefault="008A6309" w:rsidP="00E1306E">
            <w:pPr>
              <w:pStyle w:val="Tabletext1"/>
              <w:rPr>
                <w:color w:val="FF0000"/>
                <w:sz w:val="20"/>
                <w:u w:val="single"/>
              </w:rPr>
            </w:pPr>
          </w:p>
        </w:tc>
      </w:tr>
    </w:tbl>
    <w:p w14:paraId="5E67EC68" w14:textId="77777777" w:rsidR="0019694B" w:rsidRPr="00840CD5" w:rsidRDefault="0019694B" w:rsidP="001D4593">
      <w:pPr>
        <w:rPr>
          <w:rFonts w:eastAsia="微软雅黑"/>
          <w:color w:val="FF0000"/>
          <w:u w:val="single"/>
        </w:rPr>
      </w:pPr>
    </w:p>
    <w:p w14:paraId="5491FEA2" w14:textId="789298CE" w:rsidR="00660558" w:rsidRPr="00840CD5" w:rsidRDefault="00660558" w:rsidP="00660558">
      <w:pPr>
        <w:pStyle w:val="3"/>
        <w:rPr>
          <w:rFonts w:eastAsiaTheme="minorEastAsia"/>
          <w:color w:val="FF0000"/>
          <w:u w:val="single"/>
          <w:lang w:eastAsia="zh-CN"/>
        </w:rPr>
      </w:pPr>
      <w:r w:rsidRPr="00840CD5">
        <w:rPr>
          <w:color w:val="FF0000"/>
          <w:u w:val="single"/>
          <w:lang w:eastAsia="zh-CN"/>
        </w:rPr>
        <w:t>5.1.17</w:t>
      </w:r>
      <w:r w:rsidRPr="00840CD5">
        <w:rPr>
          <w:rFonts w:eastAsiaTheme="minorEastAsia" w:hint="eastAsia"/>
          <w:color w:val="FF0000"/>
          <w:u w:val="single"/>
          <w:lang w:eastAsia="zh-CN"/>
        </w:rPr>
        <w:t>.</w:t>
      </w:r>
      <w:r w:rsidR="00DE7219" w:rsidRPr="00840CD5">
        <w:rPr>
          <w:rFonts w:eastAsiaTheme="minorEastAsia" w:hint="eastAsia"/>
          <w:color w:val="FF0000"/>
          <w:u w:val="single"/>
          <w:lang w:eastAsia="zh-CN"/>
        </w:rPr>
        <w:t>2</w:t>
      </w:r>
      <w:r w:rsidRPr="00840CD5">
        <w:rPr>
          <w:color w:val="FF0000"/>
          <w:u w:val="single"/>
          <w:lang w:eastAsia="zh-CN"/>
        </w:rPr>
        <w:tab/>
        <w:t>Sensing</w:t>
      </w:r>
      <w:r w:rsidRPr="00840CD5">
        <w:rPr>
          <w:rFonts w:eastAsiaTheme="minorEastAsia" w:hint="eastAsia"/>
          <w:color w:val="FF0000"/>
          <w:u w:val="single"/>
          <w:lang w:eastAsia="zh-CN"/>
        </w:rPr>
        <w:t xml:space="preserve"> for 3GPP internal</w:t>
      </w:r>
    </w:p>
    <w:p w14:paraId="4E83D2F9" w14:textId="77777777" w:rsidR="00660558" w:rsidRPr="00840CD5" w:rsidRDefault="00660558" w:rsidP="00660558">
      <w:pPr>
        <w:rPr>
          <w:rFonts w:eastAsia="宋体"/>
          <w:color w:val="FF0000"/>
          <w:sz w:val="21"/>
          <w:szCs w:val="21"/>
          <w:u w:val="single"/>
        </w:rPr>
      </w:pPr>
      <w:r w:rsidRPr="00840CD5">
        <w:rPr>
          <w:rFonts w:eastAsia="微软雅黑"/>
          <w:color w:val="FF0000"/>
          <w:u w:val="single"/>
        </w:rPr>
        <w:t>Sensing-related capabilities are measured in terms of the following technical performance</w:t>
      </w:r>
      <w:r w:rsidRPr="00840CD5">
        <w:rPr>
          <w:color w:val="FF0000"/>
          <w:u w:val="single"/>
        </w:rPr>
        <w:t xml:space="preserve"> </w:t>
      </w:r>
      <w:r w:rsidRPr="00840CD5">
        <w:rPr>
          <w:rFonts w:eastAsia="微软雅黑"/>
          <w:color w:val="FF0000"/>
          <w:u w:val="single"/>
        </w:rPr>
        <w:t>requirements:</w:t>
      </w:r>
    </w:p>
    <w:p w14:paraId="3B5ABCCE" w14:textId="00285A33" w:rsidR="001264A1" w:rsidRPr="001264A1" w:rsidRDefault="001264A1" w:rsidP="001264A1">
      <w:pPr>
        <w:ind w:leftChars="200" w:left="400"/>
        <w:rPr>
          <w:rFonts w:eastAsia="微软雅黑"/>
          <w:color w:val="FF0000"/>
          <w:u w:val="single"/>
        </w:rPr>
      </w:pPr>
      <w:r w:rsidRPr="001264A1">
        <w:rPr>
          <w:rFonts w:eastAsia="微软雅黑"/>
          <w:color w:val="FF0000"/>
          <w:u w:val="single"/>
        </w:rPr>
        <w:t>-</w:t>
      </w:r>
      <w:r w:rsidRPr="001264A1">
        <w:rPr>
          <w:rFonts w:eastAsia="微软雅黑"/>
          <w:color w:val="FF0000"/>
          <w:u w:val="single"/>
        </w:rPr>
        <w:tab/>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2309F16C" w14:textId="77777777" w:rsidR="001264A1" w:rsidRPr="001264A1" w:rsidRDefault="001264A1" w:rsidP="001264A1">
      <w:pPr>
        <w:ind w:leftChars="200" w:left="400"/>
        <w:rPr>
          <w:rFonts w:eastAsia="微软雅黑"/>
          <w:color w:val="FF0000"/>
          <w:u w:val="single"/>
        </w:rPr>
      </w:pPr>
      <w:r w:rsidRPr="001264A1">
        <w:rPr>
          <w:rFonts w:eastAsia="微软雅黑"/>
          <w:color w:val="FF0000"/>
          <w:u w:val="single"/>
        </w:rPr>
        <w:t>-</w:t>
      </w:r>
      <w:r w:rsidRPr="001264A1">
        <w:rPr>
          <w:rFonts w:eastAsia="微软雅黑"/>
          <w:color w:val="FF0000"/>
          <w:u w:val="single"/>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cumulative distribution function (CDF) of the location estimation error. Both the horizontal and vertical localization accuracy are in Cartesian coordinates.</w:t>
      </w:r>
    </w:p>
    <w:p w14:paraId="4CF32054" w14:textId="77777777" w:rsidR="001264A1" w:rsidRDefault="001264A1" w:rsidP="001264A1">
      <w:pPr>
        <w:ind w:leftChars="200" w:left="400"/>
        <w:rPr>
          <w:rFonts w:eastAsia="微软雅黑"/>
          <w:color w:val="FF0000"/>
          <w:u w:val="single"/>
        </w:rPr>
      </w:pPr>
      <w:r w:rsidRPr="001264A1">
        <w:rPr>
          <w:rFonts w:eastAsia="微软雅黑"/>
          <w:color w:val="FF0000"/>
          <w:u w:val="single"/>
        </w:rPr>
        <w:t>-</w:t>
      </w:r>
      <w:r w:rsidRPr="001264A1">
        <w:rPr>
          <w:rFonts w:eastAsia="微软雅黑"/>
          <w:color w:val="FF0000"/>
          <w:u w:val="single"/>
        </w:rPr>
        <w:tab/>
        <w:t>Velocity Accuracy: Velocity accuracy is defined as the absolute difference between the estimated velocity and the actual velocity of the sensing target. The value of velocity accuracy shall be obtained assuming 90% confidence level, which is the 90th percentile point of the cumulative distribution function (CDF) of the velocity estimation error.</w:t>
      </w:r>
    </w:p>
    <w:p w14:paraId="3D588726" w14:textId="00B74ACD" w:rsidR="00660558" w:rsidRPr="00840CD5" w:rsidRDefault="001264A1" w:rsidP="001264A1">
      <w:pPr>
        <w:ind w:leftChars="200" w:left="400"/>
        <w:rPr>
          <w:rFonts w:eastAsia="微软雅黑"/>
          <w:color w:val="FF0000"/>
          <w:u w:val="single"/>
        </w:rPr>
      </w:pPr>
      <w:r>
        <w:rPr>
          <w:rFonts w:eastAsia="微软雅黑" w:hint="eastAsia"/>
          <w:color w:val="FF0000"/>
          <w:u w:val="single"/>
          <w:lang w:eastAsia="zh-CN"/>
        </w:rPr>
        <w:lastRenderedPageBreak/>
        <w:t>-</w:t>
      </w:r>
      <w:r w:rsidR="00660558" w:rsidRPr="00840CD5">
        <w:rPr>
          <w:rFonts w:eastAsia="微软雅黑"/>
          <w:color w:val="FF0000"/>
          <w:u w:val="single"/>
        </w:rPr>
        <w:tab/>
        <w:t>Micro-Doppler accuracy: It is defined as the difference between the estimated doppler and the actual doppler due to the sensing object motion. The required value of micro-doppler accuracy shall be obtained assuming 90% confidence level, which is the 90th percentile point of the cumulative distribution function (CDF) of the micro-doppler estimation error.</w:t>
      </w:r>
    </w:p>
    <w:p w14:paraId="462222EF" w14:textId="4A0DFF88" w:rsidR="00CB6F19" w:rsidRDefault="00CB6F19" w:rsidP="00CB6F19">
      <w:pPr>
        <w:rPr>
          <w:rFonts w:eastAsia="微软雅黑"/>
          <w:color w:val="FF0000"/>
          <w:u w:val="single"/>
        </w:rPr>
      </w:pPr>
      <w:r w:rsidRPr="00840CD5">
        <w:rPr>
          <w:rFonts w:eastAsia="微软雅黑"/>
          <w:color w:val="FF0000"/>
          <w:u w:val="single"/>
        </w:rPr>
        <w:t>This requirement is defined for the purpose of evaluation in the Integrated Sensing and Communication usage scenario.</w:t>
      </w:r>
      <w:r w:rsidR="00840CD5" w:rsidRPr="00840CD5">
        <w:rPr>
          <w:rFonts w:eastAsia="微软雅黑" w:hint="eastAsia"/>
          <w:color w:val="FF0000"/>
          <w:u w:val="single"/>
        </w:rPr>
        <w:t xml:space="preserve"> </w:t>
      </w:r>
      <w:r w:rsidR="00840CD5" w:rsidRPr="00840CD5">
        <w:rPr>
          <w:rFonts w:eastAsia="微软雅黑"/>
          <w:color w:val="FF0000"/>
          <w:u w:val="single"/>
        </w:rPr>
        <w:t>T</w:t>
      </w:r>
      <w:r w:rsidR="00840CD5" w:rsidRPr="00840CD5">
        <w:rPr>
          <w:rFonts w:eastAsia="微软雅黑" w:hint="eastAsia"/>
          <w:color w:val="FF0000"/>
          <w:u w:val="single"/>
        </w:rPr>
        <w:t>his requirement is evaluated by simulation approach.</w:t>
      </w:r>
    </w:p>
    <w:p w14:paraId="4A078313" w14:textId="77777777" w:rsidR="00A17149" w:rsidRPr="00840CD5" w:rsidRDefault="00A17149" w:rsidP="00CB6F19">
      <w:pPr>
        <w:rPr>
          <w:rFonts w:eastAsia="微软雅黑"/>
          <w:color w:val="FF0000"/>
          <w:u w:val="single"/>
        </w:rPr>
      </w:pPr>
    </w:p>
    <w:p w14:paraId="0F6385B9" w14:textId="77777777" w:rsidR="00626999" w:rsidRPr="001C231B" w:rsidRDefault="00626999" w:rsidP="00626999">
      <w:pPr>
        <w:pStyle w:val="3"/>
        <w:rPr>
          <w:rFonts w:eastAsiaTheme="minorEastAsia"/>
          <w:lang w:eastAsia="zh-CN"/>
        </w:rPr>
      </w:pPr>
      <w:r w:rsidRPr="001C231B">
        <w:rPr>
          <w:lang w:eastAsia="zh-CN"/>
        </w:rPr>
        <w:t>5.1.18</w:t>
      </w:r>
      <w:r w:rsidRPr="001C231B">
        <w:rPr>
          <w:lang w:eastAsia="zh-CN"/>
        </w:rPr>
        <w:tab/>
        <w:t>AI</w:t>
      </w:r>
    </w:p>
    <w:p w14:paraId="71A5C4E3"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Applicable AI-related capabilities refer to the ability to provide certain functionalities throughout IMT-2030 to support AI enabled applications. These capabilities include:</w:t>
      </w:r>
    </w:p>
    <w:p w14:paraId="7F7F276E"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Data collection</w:t>
      </w:r>
    </w:p>
    <w:p w14:paraId="4C18A79D"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Data/</w:t>
      </w:r>
      <w:r w:rsidRPr="00840CD5">
        <w:rPr>
          <w:rFonts w:eastAsiaTheme="minorEastAsia" w:hint="eastAsia"/>
          <w:color w:val="FF0000"/>
          <w:u w:val="single"/>
          <w:lang w:eastAsia="zh-CN"/>
        </w:rPr>
        <w:t>Model</w:t>
      </w:r>
      <w:r w:rsidRPr="00840CD5">
        <w:rPr>
          <w:rFonts w:eastAsiaTheme="minorEastAsia"/>
          <w:color w:val="FF0000"/>
          <w:u w:val="single"/>
          <w:lang w:eastAsia="zh-CN"/>
        </w:rPr>
        <w:t xml:space="preserve"> exchange</w:t>
      </w:r>
    </w:p>
    <w:p w14:paraId="68E3073A"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AI model training</w:t>
      </w:r>
    </w:p>
    <w:p w14:paraId="68992A10"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AI model inference</w:t>
      </w:r>
    </w:p>
    <w:p w14:paraId="56EF9A87"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AI model monitoring</w:t>
      </w:r>
    </w:p>
    <w:p w14:paraId="41080A67" w14:textId="77777777" w:rsidR="00110218" w:rsidRPr="00840CD5" w:rsidRDefault="00110218" w:rsidP="00110218">
      <w:pPr>
        <w:tabs>
          <w:tab w:val="left" w:pos="794"/>
          <w:tab w:val="left" w:pos="1191"/>
          <w:tab w:val="left" w:pos="1588"/>
          <w:tab w:val="left" w:pos="1985"/>
        </w:tabs>
        <w:overflowPunct w:val="0"/>
        <w:autoSpaceDE w:val="0"/>
        <w:autoSpaceDN w:val="0"/>
        <w:adjustRightInd w:val="0"/>
        <w:spacing w:before="120" w:after="0"/>
        <w:textAlignment w:val="baseline"/>
        <w:rPr>
          <w:rFonts w:eastAsiaTheme="minorEastAsia"/>
          <w:color w:val="FF0000"/>
          <w:u w:val="single"/>
          <w:lang w:eastAsia="zh-CN"/>
        </w:rPr>
      </w:pPr>
      <w:r w:rsidRPr="00840CD5">
        <w:rPr>
          <w:rFonts w:eastAsiaTheme="minorEastAsia"/>
          <w:color w:val="FF0000"/>
          <w:u w:val="single"/>
          <w:lang w:eastAsia="zh-CN"/>
        </w:rPr>
        <w:t>-</w:t>
      </w:r>
      <w:r w:rsidRPr="00840CD5">
        <w:rPr>
          <w:rFonts w:eastAsiaTheme="minorEastAsia"/>
          <w:color w:val="FF0000"/>
          <w:u w:val="single"/>
          <w:lang w:eastAsia="zh-CN"/>
        </w:rPr>
        <w:tab/>
        <w:t>AI computing resource management</w:t>
      </w:r>
    </w:p>
    <w:bookmarkEnd w:id="23"/>
    <w:p w14:paraId="65C8D1C0" w14:textId="6C833317" w:rsidR="000E6EB5" w:rsidRDefault="00A532EC" w:rsidP="000E6EB5">
      <w:pPr>
        <w:spacing w:before="120"/>
        <w:rPr>
          <w:rFonts w:eastAsia="微软雅黑"/>
          <w:color w:val="FF0000"/>
          <w:u w:val="single"/>
        </w:rPr>
      </w:pPr>
      <w:r w:rsidRPr="00840CD5">
        <w:rPr>
          <w:rFonts w:eastAsia="微软雅黑"/>
          <w:color w:val="FF0000"/>
          <w:u w:val="single"/>
        </w:rPr>
        <w:t xml:space="preserve">This requirement is defined for the purpose of evaluation in the </w:t>
      </w:r>
      <w:r w:rsidRPr="00A532EC">
        <w:rPr>
          <w:rFonts w:eastAsia="微软雅黑"/>
          <w:color w:val="FF0000"/>
          <w:u w:val="single"/>
        </w:rPr>
        <w:t>Artificial Intelligence and Communication</w:t>
      </w:r>
      <w:r w:rsidRPr="00840CD5">
        <w:rPr>
          <w:rFonts w:eastAsia="微软雅黑"/>
          <w:color w:val="FF0000"/>
          <w:u w:val="single"/>
        </w:rPr>
        <w:t xml:space="preserve"> usage scenario.</w:t>
      </w:r>
      <w:r w:rsidRPr="00840CD5">
        <w:rPr>
          <w:rFonts w:eastAsia="微软雅黑" w:hint="eastAsia"/>
          <w:color w:val="FF0000"/>
          <w:u w:val="single"/>
        </w:rPr>
        <w:t xml:space="preserve"> </w:t>
      </w:r>
      <w:r w:rsidRPr="00840CD5">
        <w:rPr>
          <w:rFonts w:eastAsia="微软雅黑"/>
          <w:color w:val="FF0000"/>
          <w:u w:val="single"/>
        </w:rPr>
        <w:t>T</w:t>
      </w:r>
      <w:r w:rsidRPr="00840CD5">
        <w:rPr>
          <w:rFonts w:eastAsia="微软雅黑" w:hint="eastAsia"/>
          <w:color w:val="FF0000"/>
          <w:u w:val="single"/>
        </w:rPr>
        <w:t xml:space="preserve">his requirement is evaluated by </w:t>
      </w:r>
      <w:r w:rsidR="00C0602B">
        <w:rPr>
          <w:rFonts w:eastAsia="微软雅黑" w:hint="eastAsia"/>
          <w:color w:val="FF0000"/>
          <w:u w:val="single"/>
          <w:lang w:eastAsia="zh-CN"/>
        </w:rPr>
        <w:t>i</w:t>
      </w:r>
      <w:r w:rsidR="00012A01" w:rsidRPr="00012A01">
        <w:rPr>
          <w:rFonts w:eastAsia="微软雅黑" w:hint="eastAsia"/>
          <w:color w:val="FF0000"/>
          <w:u w:val="single"/>
        </w:rPr>
        <w:t>nspection</w:t>
      </w:r>
      <w:r w:rsidR="00012A01" w:rsidRPr="00840CD5">
        <w:rPr>
          <w:rFonts w:eastAsia="微软雅黑" w:hint="eastAsia"/>
          <w:color w:val="FF0000"/>
          <w:u w:val="single"/>
        </w:rPr>
        <w:t xml:space="preserve"> </w:t>
      </w:r>
      <w:r w:rsidRPr="00840CD5">
        <w:rPr>
          <w:rFonts w:eastAsia="微软雅黑" w:hint="eastAsia"/>
          <w:color w:val="FF0000"/>
          <w:u w:val="single"/>
        </w:rPr>
        <w:t>approach.</w:t>
      </w:r>
    </w:p>
    <w:p w14:paraId="004BF272" w14:textId="7CA0A0E7" w:rsidR="00B179D9" w:rsidRDefault="00B179D9" w:rsidP="000E6EB5">
      <w:pPr>
        <w:spacing w:before="120"/>
        <w:rPr>
          <w:rFonts w:eastAsia="微软雅黑"/>
          <w:color w:val="FF0000"/>
          <w:u w:val="single"/>
        </w:rPr>
      </w:pPr>
    </w:p>
    <w:p w14:paraId="5ED310CB" w14:textId="7BA0335D" w:rsidR="000E6EB5" w:rsidRDefault="000E6EB5" w:rsidP="000E6EB5">
      <w:pPr>
        <w:spacing w:before="120"/>
        <w:rPr>
          <w:rFonts w:eastAsia="微软雅黑"/>
          <w:sz w:val="28"/>
          <w:szCs w:val="28"/>
          <w:lang w:val="en-GB"/>
        </w:rPr>
      </w:pPr>
      <w:r w:rsidRPr="004108EA">
        <w:rPr>
          <w:rFonts w:eastAsia="微软雅黑" w:hint="eastAsia"/>
          <w:sz w:val="28"/>
          <w:szCs w:val="28"/>
          <w:lang w:val="en-GB"/>
        </w:rPr>
        <w:t>======================</w:t>
      </w:r>
      <w:r>
        <w:rPr>
          <w:rFonts w:eastAsia="微软雅黑" w:hint="eastAsia"/>
          <w:sz w:val="28"/>
          <w:szCs w:val="28"/>
          <w:lang w:val="en-GB"/>
        </w:rPr>
        <w:t>End</w:t>
      </w:r>
      <w:r w:rsidRPr="004108EA">
        <w:rPr>
          <w:rFonts w:eastAsia="微软雅黑" w:hint="eastAsia"/>
          <w:sz w:val="28"/>
          <w:szCs w:val="28"/>
          <w:lang w:val="en-GB"/>
        </w:rPr>
        <w:t xml:space="preserve"> of the changes======================</w:t>
      </w:r>
      <w:bookmarkEnd w:id="2"/>
      <w:bookmarkEnd w:id="3"/>
    </w:p>
    <w:p w14:paraId="65A2F83D" w14:textId="77777777" w:rsidR="001937F9" w:rsidRDefault="001937F9" w:rsidP="000E6EB5">
      <w:pPr>
        <w:spacing w:before="120"/>
        <w:rPr>
          <w:rFonts w:eastAsiaTheme="minorEastAsia"/>
          <w:lang w:eastAsia="zh-CN"/>
        </w:rPr>
      </w:pPr>
    </w:p>
    <w:p w14:paraId="263ADAAB" w14:textId="77777777" w:rsidR="00CB243A" w:rsidRDefault="00CB243A" w:rsidP="00CB243A">
      <w:pPr>
        <w:pStyle w:val="title1"/>
      </w:pPr>
      <w:r>
        <w:rPr>
          <w:rFonts w:hint="eastAsia"/>
        </w:rPr>
        <w:t>Reference</w:t>
      </w:r>
    </w:p>
    <w:p w14:paraId="2C5DD180" w14:textId="2E29976A" w:rsidR="00CB243A" w:rsidRDefault="00CB243A" w:rsidP="000C05F9">
      <w:pPr>
        <w:spacing w:after="0"/>
        <w:rPr>
          <w:rFonts w:eastAsiaTheme="minorEastAsia"/>
          <w:lang w:eastAsia="zh-CN"/>
        </w:rPr>
      </w:pPr>
      <w:r>
        <w:rPr>
          <w:rFonts w:eastAsiaTheme="minorEastAsia" w:hint="eastAsia"/>
          <w:lang w:eastAsia="zh-CN"/>
        </w:rPr>
        <w:t xml:space="preserve">[1]   </w:t>
      </w:r>
      <w:r w:rsidRPr="00A74768">
        <w:rPr>
          <w:rFonts w:eastAsiaTheme="minorEastAsia"/>
          <w:lang w:eastAsia="zh-CN"/>
        </w:rPr>
        <w:t>RP-25</w:t>
      </w:r>
      <w:r w:rsidR="00B2619F">
        <w:rPr>
          <w:rFonts w:eastAsiaTheme="minorEastAsia" w:hint="eastAsia"/>
          <w:lang w:eastAsia="zh-CN"/>
        </w:rPr>
        <w:t>2882</w:t>
      </w:r>
      <w:r w:rsidRPr="00A74768">
        <w:rPr>
          <w:rFonts w:eastAsiaTheme="minorEastAsia"/>
          <w:lang w:eastAsia="zh-CN"/>
        </w:rPr>
        <w:t>-3GPP TR 38.914 V0.</w:t>
      </w:r>
      <w:r w:rsidR="000E5D55">
        <w:rPr>
          <w:rFonts w:eastAsiaTheme="minorEastAsia" w:hint="eastAsia"/>
          <w:lang w:eastAsia="zh-CN"/>
        </w:rPr>
        <w:t>2</w:t>
      </w:r>
      <w:r w:rsidRPr="00A74768">
        <w:rPr>
          <w:rFonts w:eastAsiaTheme="minorEastAsia"/>
          <w:lang w:eastAsia="zh-CN"/>
        </w:rPr>
        <w:t>.0</w:t>
      </w:r>
      <w:r w:rsidR="00504116">
        <w:rPr>
          <w:rFonts w:eastAsiaTheme="minorEastAsia" w:hint="eastAsia"/>
          <w:lang w:eastAsia="zh-CN"/>
        </w:rPr>
        <w:t>.</w:t>
      </w:r>
    </w:p>
    <w:p w14:paraId="2EFA52D4" w14:textId="42E2DE4E" w:rsidR="00820877" w:rsidRPr="000C05F9" w:rsidRDefault="00F908B1" w:rsidP="000C05F9">
      <w:pPr>
        <w:pStyle w:val="a0"/>
        <w:overflowPunct w:val="0"/>
        <w:autoSpaceDE w:val="0"/>
        <w:autoSpaceDN w:val="0"/>
        <w:adjustRightInd w:val="0"/>
        <w:snapToGrid w:val="0"/>
        <w:spacing w:after="0" w:line="268" w:lineRule="auto"/>
        <w:contextualSpacing/>
        <w:textAlignment w:val="baseline"/>
        <w:rPr>
          <w:rFonts w:eastAsiaTheme="minorEastAsia"/>
          <w:lang w:eastAsia="zh-CN"/>
        </w:rPr>
      </w:pPr>
      <w:r w:rsidRPr="000C05F9">
        <w:rPr>
          <w:rFonts w:eastAsiaTheme="minorEastAsia" w:hint="eastAsia"/>
          <w:lang w:eastAsia="zh-CN"/>
        </w:rPr>
        <w:t>[2]</w:t>
      </w:r>
      <w:r w:rsidRPr="000C05F9">
        <w:rPr>
          <w:rFonts w:eastAsiaTheme="minorEastAsia"/>
          <w:lang w:eastAsia="zh-CN"/>
        </w:rPr>
        <w:tab/>
      </w:r>
      <w:bookmarkStart w:id="28" w:name="_Ref142551024"/>
      <w:bookmarkStart w:id="29" w:name="_Hlk157778465"/>
      <w:r w:rsidRPr="000C05F9">
        <w:rPr>
          <w:rFonts w:eastAsiaTheme="minorEastAsia" w:hint="eastAsia"/>
          <w:lang w:eastAsia="zh-CN"/>
        </w:rPr>
        <w:t>RP-25</w:t>
      </w:r>
      <w:r w:rsidR="000C05F9" w:rsidRPr="000C05F9">
        <w:rPr>
          <w:rFonts w:eastAsiaTheme="minorEastAsia" w:hint="eastAsia"/>
          <w:lang w:eastAsia="zh-CN"/>
        </w:rPr>
        <w:t>3256</w:t>
      </w:r>
      <w:r w:rsidRPr="000C05F9">
        <w:rPr>
          <w:rFonts w:eastAsiaTheme="minorEastAsia"/>
          <w:lang w:eastAsia="zh-CN"/>
        </w:rPr>
        <w:t>, “</w:t>
      </w:r>
      <w:r w:rsidR="000C05F9" w:rsidRPr="000C05F9">
        <w:rPr>
          <w:rFonts w:eastAsiaTheme="minorEastAsia"/>
          <w:lang w:eastAsia="zh-CN"/>
        </w:rPr>
        <w:t>Discussion on 6G requirements for ISAC</w:t>
      </w:r>
      <w:r w:rsidRPr="000C05F9">
        <w:rPr>
          <w:rFonts w:eastAsiaTheme="minorEastAsia"/>
          <w:lang w:eastAsia="zh-CN"/>
        </w:rPr>
        <w:t xml:space="preserve">”, </w:t>
      </w:r>
      <w:r w:rsidRPr="000C05F9">
        <w:rPr>
          <w:rFonts w:eastAsiaTheme="minorEastAsia" w:hint="eastAsia"/>
          <w:lang w:eastAsia="zh-CN"/>
        </w:rPr>
        <w:t>vivo</w:t>
      </w:r>
      <w:r w:rsidRPr="000C05F9">
        <w:rPr>
          <w:rFonts w:eastAsiaTheme="minorEastAsia"/>
          <w:lang w:eastAsia="zh-CN"/>
        </w:rPr>
        <w:t>.</w:t>
      </w:r>
      <w:bookmarkEnd w:id="28"/>
      <w:bookmarkEnd w:id="29"/>
    </w:p>
    <w:p w14:paraId="5AB600A8" w14:textId="3B9449E0" w:rsidR="00820877" w:rsidRPr="00F908B1" w:rsidRDefault="00820877" w:rsidP="000C05F9">
      <w:pPr>
        <w:pStyle w:val="a0"/>
        <w:overflowPunct w:val="0"/>
        <w:autoSpaceDE w:val="0"/>
        <w:autoSpaceDN w:val="0"/>
        <w:adjustRightInd w:val="0"/>
        <w:snapToGrid w:val="0"/>
        <w:spacing w:after="0" w:line="268" w:lineRule="auto"/>
        <w:contextualSpacing/>
        <w:textAlignment w:val="baseline"/>
        <w:rPr>
          <w:rFonts w:eastAsiaTheme="minorEastAsia"/>
          <w:lang w:eastAsia="zh-CN"/>
        </w:rPr>
      </w:pPr>
      <w:r>
        <w:rPr>
          <w:lang w:eastAsia="zh-CN"/>
        </w:rPr>
        <w:t>[3]</w:t>
      </w:r>
      <w:r w:rsidR="009145ED">
        <w:rPr>
          <w:rFonts w:eastAsiaTheme="minorEastAsia"/>
          <w:lang w:eastAsia="zh-CN"/>
        </w:rPr>
        <w:tab/>
      </w:r>
      <w:r>
        <w:t>RP-251395, “Revised SID: Study on 6G Scenarios and requirements”; CMCC, Verizon, NTT DOCOMO, INC., Deutsche Telekom.</w:t>
      </w:r>
    </w:p>
    <w:sectPr w:rsidR="00820877" w:rsidRPr="00F908B1" w:rsidSect="000D4609">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58794" w14:textId="77777777" w:rsidR="00F653F1" w:rsidRDefault="00F653F1">
      <w:r>
        <w:separator/>
      </w:r>
    </w:p>
  </w:endnote>
  <w:endnote w:type="continuationSeparator" w:id="0">
    <w:p w14:paraId="2153B709" w14:textId="77777777" w:rsidR="00F653F1" w:rsidRDefault="00F653F1">
      <w:r>
        <w:continuationSeparator/>
      </w:r>
    </w:p>
  </w:endnote>
  <w:endnote w:type="continuationNotice" w:id="1">
    <w:p w14:paraId="0703FA83" w14:textId="77777777" w:rsidR="00F653F1" w:rsidRDefault="00F65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font1308">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CG Times">
    <w:altName w:val="Times New Roman"/>
    <w:charset w:val="00"/>
    <w:family w:val="roman"/>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25934088" w:rsidR="00DF2B74" w:rsidRDefault="00DF2B74">
        <w:pPr>
          <w:pStyle w:val="af"/>
          <w:jc w:val="center"/>
        </w:pPr>
        <w:r>
          <w:fldChar w:fldCharType="begin"/>
        </w:r>
        <w:r>
          <w:instrText>PAGE   \* MERGEFORMAT</w:instrText>
        </w:r>
        <w:r>
          <w:fldChar w:fldCharType="separate"/>
        </w:r>
        <w:r w:rsidR="004977B9" w:rsidRPr="004977B9">
          <w:rPr>
            <w:noProof/>
            <w:lang w:val="ja-JP" w:eastAsia="ja-JP"/>
          </w:rPr>
          <w:t>12</w:t>
        </w:r>
        <w:r>
          <w:fldChar w:fldCharType="end"/>
        </w:r>
      </w:p>
    </w:sdtContent>
  </w:sdt>
  <w:p w14:paraId="72D52D3B" w14:textId="77777777" w:rsidR="00DF2B74" w:rsidRDefault="00DF2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6196A" w14:textId="77777777" w:rsidR="00F653F1" w:rsidRDefault="00F653F1">
      <w:r>
        <w:separator/>
      </w:r>
    </w:p>
  </w:footnote>
  <w:footnote w:type="continuationSeparator" w:id="0">
    <w:p w14:paraId="4D7D04A3" w14:textId="77777777" w:rsidR="00F653F1" w:rsidRDefault="00F653F1">
      <w:r>
        <w:continuationSeparator/>
      </w:r>
    </w:p>
  </w:footnote>
  <w:footnote w:type="continuationNotice" w:id="1">
    <w:p w14:paraId="2148225A" w14:textId="77777777" w:rsidR="00F653F1" w:rsidRDefault="00F65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F2B74" w:rsidRDefault="00DF2B7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3705D"/>
    <w:multiLevelType w:val="hybridMultilevel"/>
    <w:tmpl w:val="C6042D5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5C37E0E"/>
    <w:multiLevelType w:val="hybridMultilevel"/>
    <w:tmpl w:val="9BA0E910"/>
    <w:lvl w:ilvl="0" w:tplc="12A469AC">
      <w:start w:val="1"/>
      <w:numFmt w:val="bullet"/>
      <w:lvlText w:val=""/>
      <w:lvlJc w:val="left"/>
      <w:pPr>
        <w:ind w:left="715" w:hanging="360"/>
      </w:pPr>
      <w:rPr>
        <w:rFonts w:ascii="Symbol" w:hAnsi="Symbol" w:hint="default"/>
        <w:sz w:val="20"/>
      </w:rPr>
    </w:lvl>
    <w:lvl w:ilvl="1" w:tplc="FFFFFFFF" w:tentative="1">
      <w:start w:val="1"/>
      <w:numFmt w:val="bullet"/>
      <w:lvlText w:val="o"/>
      <w:lvlJc w:val="left"/>
      <w:pPr>
        <w:ind w:left="1435" w:hanging="360"/>
      </w:pPr>
      <w:rPr>
        <w:rFonts w:ascii="Courier New" w:hAnsi="Courier New" w:cs="Courier New" w:hint="default"/>
      </w:rPr>
    </w:lvl>
    <w:lvl w:ilvl="2" w:tplc="FFFFFFFF" w:tentative="1">
      <w:start w:val="1"/>
      <w:numFmt w:val="bullet"/>
      <w:lvlText w:val=""/>
      <w:lvlJc w:val="left"/>
      <w:pPr>
        <w:ind w:left="2155" w:hanging="360"/>
      </w:pPr>
      <w:rPr>
        <w:rFonts w:ascii="Wingdings" w:hAnsi="Wingdings" w:hint="default"/>
      </w:rPr>
    </w:lvl>
    <w:lvl w:ilvl="3" w:tplc="FFFFFFFF" w:tentative="1">
      <w:start w:val="1"/>
      <w:numFmt w:val="bullet"/>
      <w:lvlText w:val=""/>
      <w:lvlJc w:val="left"/>
      <w:pPr>
        <w:ind w:left="2875" w:hanging="360"/>
      </w:pPr>
      <w:rPr>
        <w:rFonts w:ascii="Symbol" w:hAnsi="Symbol" w:hint="default"/>
      </w:rPr>
    </w:lvl>
    <w:lvl w:ilvl="4" w:tplc="FFFFFFFF" w:tentative="1">
      <w:start w:val="1"/>
      <w:numFmt w:val="bullet"/>
      <w:lvlText w:val="o"/>
      <w:lvlJc w:val="left"/>
      <w:pPr>
        <w:ind w:left="3595" w:hanging="360"/>
      </w:pPr>
      <w:rPr>
        <w:rFonts w:ascii="Courier New" w:hAnsi="Courier New" w:cs="Courier New" w:hint="default"/>
      </w:rPr>
    </w:lvl>
    <w:lvl w:ilvl="5" w:tplc="FFFFFFFF" w:tentative="1">
      <w:start w:val="1"/>
      <w:numFmt w:val="bullet"/>
      <w:lvlText w:val=""/>
      <w:lvlJc w:val="left"/>
      <w:pPr>
        <w:ind w:left="4315" w:hanging="360"/>
      </w:pPr>
      <w:rPr>
        <w:rFonts w:ascii="Wingdings" w:hAnsi="Wingdings" w:hint="default"/>
      </w:rPr>
    </w:lvl>
    <w:lvl w:ilvl="6" w:tplc="FFFFFFFF" w:tentative="1">
      <w:start w:val="1"/>
      <w:numFmt w:val="bullet"/>
      <w:lvlText w:val=""/>
      <w:lvlJc w:val="left"/>
      <w:pPr>
        <w:ind w:left="5035" w:hanging="360"/>
      </w:pPr>
      <w:rPr>
        <w:rFonts w:ascii="Symbol" w:hAnsi="Symbol" w:hint="default"/>
      </w:rPr>
    </w:lvl>
    <w:lvl w:ilvl="7" w:tplc="FFFFFFFF" w:tentative="1">
      <w:start w:val="1"/>
      <w:numFmt w:val="bullet"/>
      <w:lvlText w:val="o"/>
      <w:lvlJc w:val="left"/>
      <w:pPr>
        <w:ind w:left="5755" w:hanging="360"/>
      </w:pPr>
      <w:rPr>
        <w:rFonts w:ascii="Courier New" w:hAnsi="Courier New" w:cs="Courier New" w:hint="default"/>
      </w:rPr>
    </w:lvl>
    <w:lvl w:ilvl="8" w:tplc="FFFFFFFF" w:tentative="1">
      <w:start w:val="1"/>
      <w:numFmt w:val="bullet"/>
      <w:lvlText w:val=""/>
      <w:lvlJc w:val="left"/>
      <w:pPr>
        <w:ind w:left="6475" w:hanging="360"/>
      </w:pPr>
      <w:rPr>
        <w:rFonts w:ascii="Wingdings" w:hAnsi="Wingdings" w:hint="default"/>
      </w:rPr>
    </w:lvl>
  </w:abstractNum>
  <w:abstractNum w:abstractNumId="3"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6978CE"/>
    <w:multiLevelType w:val="hybridMultilevel"/>
    <w:tmpl w:val="AFE4746E"/>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FF3D90"/>
    <w:multiLevelType w:val="hybridMultilevel"/>
    <w:tmpl w:val="07163FC8"/>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2CB52D1"/>
    <w:multiLevelType w:val="hybridMultilevel"/>
    <w:tmpl w:val="B7C49240"/>
    <w:lvl w:ilvl="0" w:tplc="FFFFFFFF">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lowerLetter"/>
      <w:lvlText w:val="%2)"/>
      <w:lvlJc w:val="left"/>
      <w:pPr>
        <w:ind w:left="-718" w:hanging="420"/>
      </w:pPr>
    </w:lvl>
    <w:lvl w:ilvl="2" w:tplc="FFFFFFFF">
      <w:start w:val="1"/>
      <w:numFmt w:val="lowerRoman"/>
      <w:lvlText w:val="%3."/>
      <w:lvlJc w:val="right"/>
      <w:pPr>
        <w:ind w:left="-298" w:hanging="420"/>
      </w:pPr>
    </w:lvl>
    <w:lvl w:ilvl="3" w:tplc="FFFFFFFF" w:tentative="1">
      <w:start w:val="1"/>
      <w:numFmt w:val="decimal"/>
      <w:lvlText w:val="%4."/>
      <w:lvlJc w:val="left"/>
      <w:pPr>
        <w:ind w:left="122" w:hanging="420"/>
      </w:pPr>
    </w:lvl>
    <w:lvl w:ilvl="4" w:tplc="FFFFFFFF" w:tentative="1">
      <w:start w:val="1"/>
      <w:numFmt w:val="lowerLetter"/>
      <w:lvlText w:val="%5)"/>
      <w:lvlJc w:val="left"/>
      <w:pPr>
        <w:ind w:left="542" w:hanging="420"/>
      </w:pPr>
    </w:lvl>
    <w:lvl w:ilvl="5" w:tplc="FFFFFFFF" w:tentative="1">
      <w:start w:val="1"/>
      <w:numFmt w:val="lowerRoman"/>
      <w:lvlText w:val="%6."/>
      <w:lvlJc w:val="right"/>
      <w:pPr>
        <w:ind w:left="962" w:hanging="420"/>
      </w:pPr>
    </w:lvl>
    <w:lvl w:ilvl="6" w:tplc="FFFFFFFF" w:tentative="1">
      <w:start w:val="1"/>
      <w:numFmt w:val="decimal"/>
      <w:lvlText w:val="%7."/>
      <w:lvlJc w:val="left"/>
      <w:pPr>
        <w:ind w:left="1382" w:hanging="420"/>
      </w:pPr>
    </w:lvl>
    <w:lvl w:ilvl="7" w:tplc="FFFFFFFF" w:tentative="1">
      <w:start w:val="1"/>
      <w:numFmt w:val="lowerLetter"/>
      <w:lvlText w:val="%8)"/>
      <w:lvlJc w:val="left"/>
      <w:pPr>
        <w:ind w:left="1802" w:hanging="420"/>
      </w:pPr>
    </w:lvl>
    <w:lvl w:ilvl="8" w:tplc="FFFFFFFF" w:tentative="1">
      <w:start w:val="1"/>
      <w:numFmt w:val="lowerRoman"/>
      <w:lvlText w:val="%9."/>
      <w:lvlJc w:val="right"/>
      <w:pPr>
        <w:ind w:left="2222" w:hanging="420"/>
      </w:pPr>
    </w:lvl>
  </w:abstractNum>
  <w:abstractNum w:abstractNumId="9" w15:restartNumberingAfterBreak="0">
    <w:nsid w:val="34CE0F27"/>
    <w:multiLevelType w:val="hybridMultilevel"/>
    <w:tmpl w:val="0E58BF5E"/>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5332EBE"/>
    <w:multiLevelType w:val="hybridMultilevel"/>
    <w:tmpl w:val="ECB44FD8"/>
    <w:lvl w:ilvl="0" w:tplc="F4867E88">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9E4C46"/>
    <w:multiLevelType w:val="hybridMultilevel"/>
    <w:tmpl w:val="3C2E3A64"/>
    <w:lvl w:ilvl="0" w:tplc="73D641D0">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5A000DA6"/>
    <w:multiLevelType w:val="hybridMultilevel"/>
    <w:tmpl w:val="7EA4BC8C"/>
    <w:lvl w:ilvl="0" w:tplc="56186F9C">
      <w:start w:val="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22"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DF75AD"/>
    <w:multiLevelType w:val="hybridMultilevel"/>
    <w:tmpl w:val="72E2C9CA"/>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A4F2D3B"/>
    <w:multiLevelType w:val="hybridMultilevel"/>
    <w:tmpl w:val="AD32068E"/>
    <w:lvl w:ilvl="0" w:tplc="C178B2E8">
      <w:start w:val="1"/>
      <w:numFmt w:val="decim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26" w15:restartNumberingAfterBreak="0">
    <w:nsid w:val="6DE40003"/>
    <w:multiLevelType w:val="hybridMultilevel"/>
    <w:tmpl w:val="323475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9B4782"/>
    <w:multiLevelType w:val="hybridMultilevel"/>
    <w:tmpl w:val="3FF0532C"/>
    <w:lvl w:ilvl="0" w:tplc="0409000B">
      <w:start w:val="1"/>
      <w:numFmt w:val="bullet"/>
      <w:lvlText w:val=""/>
      <w:lvlJc w:val="left"/>
      <w:pPr>
        <w:ind w:left="640" w:hanging="440"/>
      </w:pPr>
      <w:rPr>
        <w:rFonts w:ascii="Wingdings" w:hAnsi="Wingdings" w:hint="default"/>
      </w:rPr>
    </w:lvl>
    <w:lvl w:ilvl="1" w:tplc="4E5CA9E4">
      <w:numFmt w:val="bullet"/>
      <w:lvlText w:val="-"/>
      <w:lvlJc w:val="left"/>
      <w:pPr>
        <w:ind w:left="1080" w:hanging="440"/>
      </w:pPr>
      <w:rPr>
        <w:rFonts w:ascii="Times New Roman" w:eastAsia="MS Mincho" w:hAnsi="Times New Roman" w:cs="Times New Roman"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30"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730228534">
    <w:abstractNumId w:val="19"/>
  </w:num>
  <w:num w:numId="2" w16cid:durableId="1779569102">
    <w:abstractNumId w:val="28"/>
  </w:num>
  <w:num w:numId="3" w16cid:durableId="1100298762">
    <w:abstractNumId w:val="15"/>
  </w:num>
  <w:num w:numId="4" w16cid:durableId="791556750">
    <w:abstractNumId w:val="18"/>
  </w:num>
  <w:num w:numId="5" w16cid:durableId="2042778494">
    <w:abstractNumId w:val="14"/>
  </w:num>
  <w:num w:numId="6" w16cid:durableId="283854144">
    <w:abstractNumId w:val="13"/>
  </w:num>
  <w:num w:numId="7" w16cid:durableId="74786731">
    <w:abstractNumId w:val="16"/>
  </w:num>
  <w:num w:numId="8" w16cid:durableId="1652250857">
    <w:abstractNumId w:val="11"/>
  </w:num>
  <w:num w:numId="9" w16cid:durableId="330255041">
    <w:abstractNumId w:val="3"/>
  </w:num>
  <w:num w:numId="10" w16cid:durableId="2116099453">
    <w:abstractNumId w:val="5"/>
  </w:num>
  <w:num w:numId="11" w16cid:durableId="1346177091">
    <w:abstractNumId w:val="22"/>
  </w:num>
  <w:num w:numId="12" w16cid:durableId="301928558">
    <w:abstractNumId w:val="0"/>
  </w:num>
  <w:num w:numId="13" w16cid:durableId="412748088">
    <w:abstractNumId w:val="27"/>
  </w:num>
  <w:num w:numId="14" w16cid:durableId="248926474">
    <w:abstractNumId w:val="4"/>
  </w:num>
  <w:num w:numId="15" w16cid:durableId="783774158">
    <w:abstractNumId w:val="7"/>
  </w:num>
  <w:num w:numId="16" w16cid:durableId="1360735547">
    <w:abstractNumId w:val="25"/>
  </w:num>
  <w:num w:numId="17" w16cid:durableId="1652980101">
    <w:abstractNumId w:val="29"/>
  </w:num>
  <w:num w:numId="18" w16cid:durableId="699739758">
    <w:abstractNumId w:val="21"/>
  </w:num>
  <w:num w:numId="19" w16cid:durableId="371148117">
    <w:abstractNumId w:val="8"/>
  </w:num>
  <w:num w:numId="20" w16cid:durableId="96826211">
    <w:abstractNumId w:val="9"/>
  </w:num>
  <w:num w:numId="21" w16cid:durableId="1156147290">
    <w:abstractNumId w:val="20"/>
  </w:num>
  <w:num w:numId="22" w16cid:durableId="3453303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5471695">
    <w:abstractNumId w:val="6"/>
  </w:num>
  <w:num w:numId="24" w16cid:durableId="736705310">
    <w:abstractNumId w:val="10"/>
  </w:num>
  <w:num w:numId="25" w16cid:durableId="1877036091">
    <w:abstractNumId w:val="17"/>
  </w:num>
  <w:num w:numId="26" w16cid:durableId="1945067159">
    <w:abstractNumId w:val="26"/>
  </w:num>
  <w:num w:numId="27" w16cid:durableId="2102484959">
    <w:abstractNumId w:val="24"/>
  </w:num>
  <w:num w:numId="28" w16cid:durableId="1084648078">
    <w:abstractNumId w:val="2"/>
  </w:num>
  <w:num w:numId="29" w16cid:durableId="983003177">
    <w:abstractNumId w:val="23"/>
  </w:num>
  <w:num w:numId="30" w16cid:durableId="899898454">
    <w:abstractNumId w:val="12"/>
  </w:num>
  <w:num w:numId="31" w16cid:durableId="173777787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38A"/>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B87"/>
    <w:rsid w:val="00003F4A"/>
    <w:rsid w:val="0000410D"/>
    <w:rsid w:val="00004431"/>
    <w:rsid w:val="00004545"/>
    <w:rsid w:val="0000460A"/>
    <w:rsid w:val="000046CE"/>
    <w:rsid w:val="0000483E"/>
    <w:rsid w:val="00004DE3"/>
    <w:rsid w:val="00004F59"/>
    <w:rsid w:val="00005012"/>
    <w:rsid w:val="0000539E"/>
    <w:rsid w:val="000054C0"/>
    <w:rsid w:val="000055EC"/>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A01"/>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316"/>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93"/>
    <w:rsid w:val="000242AE"/>
    <w:rsid w:val="000248A1"/>
    <w:rsid w:val="00024A16"/>
    <w:rsid w:val="00024BC2"/>
    <w:rsid w:val="00024E3C"/>
    <w:rsid w:val="00024E88"/>
    <w:rsid w:val="000250AB"/>
    <w:rsid w:val="000250BF"/>
    <w:rsid w:val="000253B4"/>
    <w:rsid w:val="0002552A"/>
    <w:rsid w:val="000258F5"/>
    <w:rsid w:val="00025964"/>
    <w:rsid w:val="00025A64"/>
    <w:rsid w:val="00025AE7"/>
    <w:rsid w:val="000260C1"/>
    <w:rsid w:val="000265F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C7D"/>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6CB"/>
    <w:rsid w:val="0003772C"/>
    <w:rsid w:val="000377D4"/>
    <w:rsid w:val="000379D6"/>
    <w:rsid w:val="000379F3"/>
    <w:rsid w:val="00037A41"/>
    <w:rsid w:val="00037B80"/>
    <w:rsid w:val="00037C08"/>
    <w:rsid w:val="00037D92"/>
    <w:rsid w:val="00037DBD"/>
    <w:rsid w:val="00037E65"/>
    <w:rsid w:val="0004000C"/>
    <w:rsid w:val="0004014D"/>
    <w:rsid w:val="0004026B"/>
    <w:rsid w:val="00040344"/>
    <w:rsid w:val="00040A9F"/>
    <w:rsid w:val="00040C49"/>
    <w:rsid w:val="00040C7C"/>
    <w:rsid w:val="00040D63"/>
    <w:rsid w:val="00040EF0"/>
    <w:rsid w:val="00040F47"/>
    <w:rsid w:val="000410B4"/>
    <w:rsid w:val="000412E1"/>
    <w:rsid w:val="000412FF"/>
    <w:rsid w:val="000415EB"/>
    <w:rsid w:val="000418A0"/>
    <w:rsid w:val="000419CA"/>
    <w:rsid w:val="00041C1F"/>
    <w:rsid w:val="00041D78"/>
    <w:rsid w:val="00041E6C"/>
    <w:rsid w:val="00041EBE"/>
    <w:rsid w:val="00041F81"/>
    <w:rsid w:val="00041F8E"/>
    <w:rsid w:val="000421F2"/>
    <w:rsid w:val="0004233D"/>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045"/>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88"/>
    <w:rsid w:val="000704A1"/>
    <w:rsid w:val="000704DD"/>
    <w:rsid w:val="0007056B"/>
    <w:rsid w:val="0007062E"/>
    <w:rsid w:val="00070914"/>
    <w:rsid w:val="00070CF2"/>
    <w:rsid w:val="00070D6D"/>
    <w:rsid w:val="00070F5F"/>
    <w:rsid w:val="000710A9"/>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3E2"/>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AB"/>
    <w:rsid w:val="000810BF"/>
    <w:rsid w:val="000811E7"/>
    <w:rsid w:val="000812BE"/>
    <w:rsid w:val="00081397"/>
    <w:rsid w:val="00081472"/>
    <w:rsid w:val="000816D8"/>
    <w:rsid w:val="000817B4"/>
    <w:rsid w:val="000817D8"/>
    <w:rsid w:val="000818F4"/>
    <w:rsid w:val="00081A9C"/>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EC1"/>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8"/>
    <w:rsid w:val="0008626B"/>
    <w:rsid w:val="000862AB"/>
    <w:rsid w:val="000862EE"/>
    <w:rsid w:val="00086314"/>
    <w:rsid w:val="000864CA"/>
    <w:rsid w:val="000868A6"/>
    <w:rsid w:val="00086C05"/>
    <w:rsid w:val="00086D93"/>
    <w:rsid w:val="000871C0"/>
    <w:rsid w:val="000872AA"/>
    <w:rsid w:val="000875BD"/>
    <w:rsid w:val="000876E8"/>
    <w:rsid w:val="000878A8"/>
    <w:rsid w:val="00087930"/>
    <w:rsid w:val="00087B65"/>
    <w:rsid w:val="00087CF0"/>
    <w:rsid w:val="00090114"/>
    <w:rsid w:val="000901A2"/>
    <w:rsid w:val="000902AC"/>
    <w:rsid w:val="000905C8"/>
    <w:rsid w:val="000908CB"/>
    <w:rsid w:val="00090A57"/>
    <w:rsid w:val="00090B09"/>
    <w:rsid w:val="00090C67"/>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555"/>
    <w:rsid w:val="0009372C"/>
    <w:rsid w:val="00093930"/>
    <w:rsid w:val="0009396C"/>
    <w:rsid w:val="00093C99"/>
    <w:rsid w:val="00093DBC"/>
    <w:rsid w:val="00093F01"/>
    <w:rsid w:val="00093FC6"/>
    <w:rsid w:val="00094325"/>
    <w:rsid w:val="00094600"/>
    <w:rsid w:val="00094623"/>
    <w:rsid w:val="000948D9"/>
    <w:rsid w:val="00094B3C"/>
    <w:rsid w:val="00094D6B"/>
    <w:rsid w:val="000951E0"/>
    <w:rsid w:val="000952E5"/>
    <w:rsid w:val="000955D2"/>
    <w:rsid w:val="00095889"/>
    <w:rsid w:val="00095890"/>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45C"/>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6EA"/>
    <w:rsid w:val="000B0969"/>
    <w:rsid w:val="000B0A8B"/>
    <w:rsid w:val="000B0A96"/>
    <w:rsid w:val="000B0ECD"/>
    <w:rsid w:val="000B16B4"/>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2C1"/>
    <w:rsid w:val="000B5330"/>
    <w:rsid w:val="000B555C"/>
    <w:rsid w:val="000B560D"/>
    <w:rsid w:val="000B5845"/>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DE7"/>
    <w:rsid w:val="000B7FE0"/>
    <w:rsid w:val="000C00BC"/>
    <w:rsid w:val="000C0172"/>
    <w:rsid w:val="000C0279"/>
    <w:rsid w:val="000C034A"/>
    <w:rsid w:val="000C05F9"/>
    <w:rsid w:val="000C0645"/>
    <w:rsid w:val="000C064E"/>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1F1"/>
    <w:rsid w:val="000D7232"/>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2AC"/>
    <w:rsid w:val="000E53CE"/>
    <w:rsid w:val="000E5A12"/>
    <w:rsid w:val="000E5AE7"/>
    <w:rsid w:val="000E5D55"/>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1F0"/>
    <w:rsid w:val="000F1307"/>
    <w:rsid w:val="000F16DB"/>
    <w:rsid w:val="000F1706"/>
    <w:rsid w:val="000F1F75"/>
    <w:rsid w:val="000F26CF"/>
    <w:rsid w:val="000F2941"/>
    <w:rsid w:val="000F2B54"/>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BC9"/>
    <w:rsid w:val="00106CD9"/>
    <w:rsid w:val="00106DC7"/>
    <w:rsid w:val="00106F14"/>
    <w:rsid w:val="001072C0"/>
    <w:rsid w:val="00107304"/>
    <w:rsid w:val="001078C5"/>
    <w:rsid w:val="00107BD5"/>
    <w:rsid w:val="0011002A"/>
    <w:rsid w:val="001100DB"/>
    <w:rsid w:val="00110218"/>
    <w:rsid w:val="00110439"/>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33C"/>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4A1"/>
    <w:rsid w:val="0012652F"/>
    <w:rsid w:val="00126884"/>
    <w:rsid w:val="00126A1D"/>
    <w:rsid w:val="00126A5C"/>
    <w:rsid w:val="00127206"/>
    <w:rsid w:val="00127868"/>
    <w:rsid w:val="001279D0"/>
    <w:rsid w:val="00127D38"/>
    <w:rsid w:val="00127D54"/>
    <w:rsid w:val="00127EA2"/>
    <w:rsid w:val="00130753"/>
    <w:rsid w:val="00130B3A"/>
    <w:rsid w:val="00130B83"/>
    <w:rsid w:val="00130C08"/>
    <w:rsid w:val="00130E47"/>
    <w:rsid w:val="00130EAE"/>
    <w:rsid w:val="00131141"/>
    <w:rsid w:val="001312B0"/>
    <w:rsid w:val="001314C1"/>
    <w:rsid w:val="0013194F"/>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CB6"/>
    <w:rsid w:val="00140E26"/>
    <w:rsid w:val="00141051"/>
    <w:rsid w:val="001410A9"/>
    <w:rsid w:val="00141344"/>
    <w:rsid w:val="0014148E"/>
    <w:rsid w:val="00141757"/>
    <w:rsid w:val="001419B2"/>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24"/>
    <w:rsid w:val="0014755E"/>
    <w:rsid w:val="0014784D"/>
    <w:rsid w:val="00147A3C"/>
    <w:rsid w:val="00147D19"/>
    <w:rsid w:val="00147F17"/>
    <w:rsid w:val="00147F44"/>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A65"/>
    <w:rsid w:val="00153B22"/>
    <w:rsid w:val="00153BA9"/>
    <w:rsid w:val="00153C41"/>
    <w:rsid w:val="00153DFF"/>
    <w:rsid w:val="0015441E"/>
    <w:rsid w:val="001545C6"/>
    <w:rsid w:val="00154713"/>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5F33"/>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9E1"/>
    <w:rsid w:val="00165BEA"/>
    <w:rsid w:val="00165CDF"/>
    <w:rsid w:val="00165F6C"/>
    <w:rsid w:val="0016605D"/>
    <w:rsid w:val="00166941"/>
    <w:rsid w:val="00166AE0"/>
    <w:rsid w:val="00166BE4"/>
    <w:rsid w:val="00166C15"/>
    <w:rsid w:val="00166FCD"/>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319"/>
    <w:rsid w:val="001834E6"/>
    <w:rsid w:val="00183510"/>
    <w:rsid w:val="001835FC"/>
    <w:rsid w:val="0018370D"/>
    <w:rsid w:val="0018371E"/>
    <w:rsid w:val="00183C8D"/>
    <w:rsid w:val="00183D58"/>
    <w:rsid w:val="00183F23"/>
    <w:rsid w:val="0018423E"/>
    <w:rsid w:val="00184249"/>
    <w:rsid w:val="00184286"/>
    <w:rsid w:val="00184965"/>
    <w:rsid w:val="00184A03"/>
    <w:rsid w:val="00184B63"/>
    <w:rsid w:val="00185729"/>
    <w:rsid w:val="0018573F"/>
    <w:rsid w:val="001857DC"/>
    <w:rsid w:val="001858E0"/>
    <w:rsid w:val="00185B5F"/>
    <w:rsid w:val="00185C55"/>
    <w:rsid w:val="00185E6C"/>
    <w:rsid w:val="00186147"/>
    <w:rsid w:val="00186209"/>
    <w:rsid w:val="00186869"/>
    <w:rsid w:val="00186A24"/>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1C4"/>
    <w:rsid w:val="00190478"/>
    <w:rsid w:val="00190558"/>
    <w:rsid w:val="0019074D"/>
    <w:rsid w:val="001907C4"/>
    <w:rsid w:val="00190C13"/>
    <w:rsid w:val="001911F1"/>
    <w:rsid w:val="00191258"/>
    <w:rsid w:val="0019129F"/>
    <w:rsid w:val="001913D5"/>
    <w:rsid w:val="00191A6E"/>
    <w:rsid w:val="00191A9D"/>
    <w:rsid w:val="00191B54"/>
    <w:rsid w:val="0019214A"/>
    <w:rsid w:val="001921AE"/>
    <w:rsid w:val="00192449"/>
    <w:rsid w:val="001924D1"/>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7F9"/>
    <w:rsid w:val="001938A7"/>
    <w:rsid w:val="001939D6"/>
    <w:rsid w:val="00193B0D"/>
    <w:rsid w:val="00193FB1"/>
    <w:rsid w:val="0019423B"/>
    <w:rsid w:val="00194517"/>
    <w:rsid w:val="00194C1C"/>
    <w:rsid w:val="00194CF1"/>
    <w:rsid w:val="00194EEA"/>
    <w:rsid w:val="00195343"/>
    <w:rsid w:val="0019543A"/>
    <w:rsid w:val="00195A31"/>
    <w:rsid w:val="00195F17"/>
    <w:rsid w:val="00196179"/>
    <w:rsid w:val="001964F5"/>
    <w:rsid w:val="0019660E"/>
    <w:rsid w:val="00196863"/>
    <w:rsid w:val="0019694B"/>
    <w:rsid w:val="00196AA0"/>
    <w:rsid w:val="00196AA3"/>
    <w:rsid w:val="00196DC5"/>
    <w:rsid w:val="00196E75"/>
    <w:rsid w:val="00196EB9"/>
    <w:rsid w:val="00196F6F"/>
    <w:rsid w:val="00197029"/>
    <w:rsid w:val="001970DE"/>
    <w:rsid w:val="001971D3"/>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86C"/>
    <w:rsid w:val="001B09AD"/>
    <w:rsid w:val="001B0B19"/>
    <w:rsid w:val="001B13F7"/>
    <w:rsid w:val="001B1A87"/>
    <w:rsid w:val="001B1C44"/>
    <w:rsid w:val="001B1D92"/>
    <w:rsid w:val="001B215F"/>
    <w:rsid w:val="001B2958"/>
    <w:rsid w:val="001B2B17"/>
    <w:rsid w:val="001B2B7B"/>
    <w:rsid w:val="001B2EB0"/>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1B"/>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62F"/>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66C"/>
    <w:rsid w:val="001C67B5"/>
    <w:rsid w:val="001C6A0E"/>
    <w:rsid w:val="001C6C21"/>
    <w:rsid w:val="001C717C"/>
    <w:rsid w:val="001C7268"/>
    <w:rsid w:val="001C72BB"/>
    <w:rsid w:val="001C7641"/>
    <w:rsid w:val="001C78FC"/>
    <w:rsid w:val="001C7A1E"/>
    <w:rsid w:val="001C7D2A"/>
    <w:rsid w:val="001C7F2A"/>
    <w:rsid w:val="001D0062"/>
    <w:rsid w:val="001D01C9"/>
    <w:rsid w:val="001D0485"/>
    <w:rsid w:val="001D058C"/>
    <w:rsid w:val="001D05DB"/>
    <w:rsid w:val="001D06DF"/>
    <w:rsid w:val="001D096F"/>
    <w:rsid w:val="001D0B46"/>
    <w:rsid w:val="001D0CB8"/>
    <w:rsid w:val="001D0DD1"/>
    <w:rsid w:val="001D0FCC"/>
    <w:rsid w:val="001D148B"/>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593"/>
    <w:rsid w:val="001D463F"/>
    <w:rsid w:val="001D4E91"/>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C6A"/>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D60"/>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56F7"/>
    <w:rsid w:val="001F61C9"/>
    <w:rsid w:val="001F6239"/>
    <w:rsid w:val="001F6657"/>
    <w:rsid w:val="001F6DC8"/>
    <w:rsid w:val="001F6E1F"/>
    <w:rsid w:val="001F7282"/>
    <w:rsid w:val="001F736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3F6C"/>
    <w:rsid w:val="002043AC"/>
    <w:rsid w:val="0020451B"/>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A73"/>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528"/>
    <w:rsid w:val="002146A8"/>
    <w:rsid w:val="00214729"/>
    <w:rsid w:val="00214C34"/>
    <w:rsid w:val="002151C8"/>
    <w:rsid w:val="0021533F"/>
    <w:rsid w:val="002154B3"/>
    <w:rsid w:val="0021561D"/>
    <w:rsid w:val="002157BD"/>
    <w:rsid w:val="002158E2"/>
    <w:rsid w:val="00215939"/>
    <w:rsid w:val="00215D1C"/>
    <w:rsid w:val="00215E93"/>
    <w:rsid w:val="00215ED1"/>
    <w:rsid w:val="00215FC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0DFF"/>
    <w:rsid w:val="0022101A"/>
    <w:rsid w:val="002210AD"/>
    <w:rsid w:val="00221158"/>
    <w:rsid w:val="002214C5"/>
    <w:rsid w:val="00221964"/>
    <w:rsid w:val="00221ABE"/>
    <w:rsid w:val="00221D1E"/>
    <w:rsid w:val="00221D64"/>
    <w:rsid w:val="00221F3B"/>
    <w:rsid w:val="00222770"/>
    <w:rsid w:val="00222AEC"/>
    <w:rsid w:val="00222B25"/>
    <w:rsid w:val="00222D40"/>
    <w:rsid w:val="00222F65"/>
    <w:rsid w:val="00223017"/>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0B8"/>
    <w:rsid w:val="0022618C"/>
    <w:rsid w:val="002263E3"/>
    <w:rsid w:val="002267F2"/>
    <w:rsid w:val="00226865"/>
    <w:rsid w:val="00226A0B"/>
    <w:rsid w:val="00226A39"/>
    <w:rsid w:val="00226BB0"/>
    <w:rsid w:val="00226DB3"/>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9BF"/>
    <w:rsid w:val="00236AA7"/>
    <w:rsid w:val="00236B61"/>
    <w:rsid w:val="00236B8F"/>
    <w:rsid w:val="00236DD3"/>
    <w:rsid w:val="00236E3B"/>
    <w:rsid w:val="002371FA"/>
    <w:rsid w:val="002373EC"/>
    <w:rsid w:val="0023752A"/>
    <w:rsid w:val="00237816"/>
    <w:rsid w:val="00237969"/>
    <w:rsid w:val="00237B9D"/>
    <w:rsid w:val="00237C3B"/>
    <w:rsid w:val="00237D55"/>
    <w:rsid w:val="00237E9C"/>
    <w:rsid w:val="00240150"/>
    <w:rsid w:val="002401C4"/>
    <w:rsid w:val="0024026B"/>
    <w:rsid w:val="00240570"/>
    <w:rsid w:val="002405B3"/>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E46"/>
    <w:rsid w:val="00243E49"/>
    <w:rsid w:val="00243EC2"/>
    <w:rsid w:val="00243F28"/>
    <w:rsid w:val="00244347"/>
    <w:rsid w:val="002445C2"/>
    <w:rsid w:val="00244818"/>
    <w:rsid w:val="00244A81"/>
    <w:rsid w:val="00244CE4"/>
    <w:rsid w:val="00244DD6"/>
    <w:rsid w:val="00245113"/>
    <w:rsid w:val="0024530E"/>
    <w:rsid w:val="002457C9"/>
    <w:rsid w:val="00245AA3"/>
    <w:rsid w:val="00245B09"/>
    <w:rsid w:val="00245F18"/>
    <w:rsid w:val="00245F1A"/>
    <w:rsid w:val="0024606C"/>
    <w:rsid w:val="00246298"/>
    <w:rsid w:val="00246453"/>
    <w:rsid w:val="00246561"/>
    <w:rsid w:val="00246A67"/>
    <w:rsid w:val="00246DFC"/>
    <w:rsid w:val="002475FB"/>
    <w:rsid w:val="00247724"/>
    <w:rsid w:val="0024789E"/>
    <w:rsid w:val="002478D2"/>
    <w:rsid w:val="00247954"/>
    <w:rsid w:val="002501C0"/>
    <w:rsid w:val="00250255"/>
    <w:rsid w:val="0025030F"/>
    <w:rsid w:val="002503F2"/>
    <w:rsid w:val="002506CB"/>
    <w:rsid w:val="00250A1E"/>
    <w:rsid w:val="00251048"/>
    <w:rsid w:val="002510B8"/>
    <w:rsid w:val="0025126E"/>
    <w:rsid w:val="002512BB"/>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1F"/>
    <w:rsid w:val="002575CB"/>
    <w:rsid w:val="002579B6"/>
    <w:rsid w:val="002579C8"/>
    <w:rsid w:val="00257BA5"/>
    <w:rsid w:val="00257C26"/>
    <w:rsid w:val="00257E9D"/>
    <w:rsid w:val="00257EBD"/>
    <w:rsid w:val="002605C2"/>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B55"/>
    <w:rsid w:val="00264E7F"/>
    <w:rsid w:val="00264F6D"/>
    <w:rsid w:val="0026507B"/>
    <w:rsid w:val="002652B0"/>
    <w:rsid w:val="00265560"/>
    <w:rsid w:val="002657E9"/>
    <w:rsid w:val="00265846"/>
    <w:rsid w:val="00265D85"/>
    <w:rsid w:val="00265D91"/>
    <w:rsid w:val="00265DC2"/>
    <w:rsid w:val="00266095"/>
    <w:rsid w:val="0026623C"/>
    <w:rsid w:val="00266275"/>
    <w:rsid w:val="002664D2"/>
    <w:rsid w:val="00266567"/>
    <w:rsid w:val="00266604"/>
    <w:rsid w:val="0026661C"/>
    <w:rsid w:val="00266BBB"/>
    <w:rsid w:val="00266DFB"/>
    <w:rsid w:val="00266E65"/>
    <w:rsid w:val="00266E6B"/>
    <w:rsid w:val="00266EDF"/>
    <w:rsid w:val="002671BE"/>
    <w:rsid w:val="002671D1"/>
    <w:rsid w:val="00267566"/>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E6A"/>
    <w:rsid w:val="00292F50"/>
    <w:rsid w:val="00293328"/>
    <w:rsid w:val="002938F2"/>
    <w:rsid w:val="00293ABD"/>
    <w:rsid w:val="00293C61"/>
    <w:rsid w:val="00293CE3"/>
    <w:rsid w:val="00293F4E"/>
    <w:rsid w:val="002941F4"/>
    <w:rsid w:val="0029429A"/>
    <w:rsid w:val="002942F5"/>
    <w:rsid w:val="00295234"/>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8A2"/>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B42"/>
    <w:rsid w:val="002B10F5"/>
    <w:rsid w:val="002B1260"/>
    <w:rsid w:val="002B136F"/>
    <w:rsid w:val="002B1B76"/>
    <w:rsid w:val="002B1BC3"/>
    <w:rsid w:val="002B22D7"/>
    <w:rsid w:val="002B2410"/>
    <w:rsid w:val="002B2412"/>
    <w:rsid w:val="002B2472"/>
    <w:rsid w:val="002B2998"/>
    <w:rsid w:val="002B2B20"/>
    <w:rsid w:val="002B2B8B"/>
    <w:rsid w:val="002B2F28"/>
    <w:rsid w:val="002B2F5E"/>
    <w:rsid w:val="002B3110"/>
    <w:rsid w:val="002B3312"/>
    <w:rsid w:val="002B336A"/>
    <w:rsid w:val="002B370D"/>
    <w:rsid w:val="002B3BC2"/>
    <w:rsid w:val="002B3DA1"/>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1B"/>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020"/>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5DCF"/>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74A"/>
    <w:rsid w:val="002C77AF"/>
    <w:rsid w:val="002C79C6"/>
    <w:rsid w:val="002C7A16"/>
    <w:rsid w:val="002C7A22"/>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1E08"/>
    <w:rsid w:val="002E210F"/>
    <w:rsid w:val="002E2140"/>
    <w:rsid w:val="002E21BD"/>
    <w:rsid w:val="002E22E5"/>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0B1"/>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AB6"/>
    <w:rsid w:val="00301B91"/>
    <w:rsid w:val="00301C04"/>
    <w:rsid w:val="00301E8D"/>
    <w:rsid w:val="00301EBE"/>
    <w:rsid w:val="00301F74"/>
    <w:rsid w:val="00302017"/>
    <w:rsid w:val="0030205D"/>
    <w:rsid w:val="003020EC"/>
    <w:rsid w:val="00302675"/>
    <w:rsid w:val="0030284D"/>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5E5B"/>
    <w:rsid w:val="003061D1"/>
    <w:rsid w:val="00306252"/>
    <w:rsid w:val="00306521"/>
    <w:rsid w:val="0030658E"/>
    <w:rsid w:val="003066A9"/>
    <w:rsid w:val="0030680B"/>
    <w:rsid w:val="00306883"/>
    <w:rsid w:val="00306BAC"/>
    <w:rsid w:val="00306C09"/>
    <w:rsid w:val="00307161"/>
    <w:rsid w:val="00307168"/>
    <w:rsid w:val="003073C5"/>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111"/>
    <w:rsid w:val="00312296"/>
    <w:rsid w:val="00312301"/>
    <w:rsid w:val="003123AA"/>
    <w:rsid w:val="0031256E"/>
    <w:rsid w:val="0031264E"/>
    <w:rsid w:val="00312A62"/>
    <w:rsid w:val="00312D1C"/>
    <w:rsid w:val="00312D25"/>
    <w:rsid w:val="003130AD"/>
    <w:rsid w:val="003132D7"/>
    <w:rsid w:val="00313387"/>
    <w:rsid w:val="0031343F"/>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AF9"/>
    <w:rsid w:val="00316C69"/>
    <w:rsid w:val="003171C0"/>
    <w:rsid w:val="0031725A"/>
    <w:rsid w:val="0031741A"/>
    <w:rsid w:val="003175CB"/>
    <w:rsid w:val="003177A0"/>
    <w:rsid w:val="003178FD"/>
    <w:rsid w:val="00317AF2"/>
    <w:rsid w:val="00317B23"/>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460"/>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2E1"/>
    <w:rsid w:val="00323335"/>
    <w:rsid w:val="00323717"/>
    <w:rsid w:val="003237CF"/>
    <w:rsid w:val="00323922"/>
    <w:rsid w:val="003239A5"/>
    <w:rsid w:val="00323A3C"/>
    <w:rsid w:val="00323AE6"/>
    <w:rsid w:val="00323D47"/>
    <w:rsid w:val="00323DD3"/>
    <w:rsid w:val="003242F5"/>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7CE"/>
    <w:rsid w:val="00331961"/>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71"/>
    <w:rsid w:val="00334BCC"/>
    <w:rsid w:val="00334E22"/>
    <w:rsid w:val="003350D4"/>
    <w:rsid w:val="00335442"/>
    <w:rsid w:val="003359D0"/>
    <w:rsid w:val="00335D9C"/>
    <w:rsid w:val="00335FD9"/>
    <w:rsid w:val="00335FE5"/>
    <w:rsid w:val="00336022"/>
    <w:rsid w:val="003362FC"/>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05"/>
    <w:rsid w:val="00337B26"/>
    <w:rsid w:val="00337B72"/>
    <w:rsid w:val="00337F9C"/>
    <w:rsid w:val="0034028C"/>
    <w:rsid w:val="00340683"/>
    <w:rsid w:val="003407C3"/>
    <w:rsid w:val="0034089D"/>
    <w:rsid w:val="003408BB"/>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6DF"/>
    <w:rsid w:val="003468A8"/>
    <w:rsid w:val="00346A84"/>
    <w:rsid w:val="00346C9B"/>
    <w:rsid w:val="00346CFA"/>
    <w:rsid w:val="0034702A"/>
    <w:rsid w:val="00347253"/>
    <w:rsid w:val="003478CD"/>
    <w:rsid w:val="00347B40"/>
    <w:rsid w:val="00347B6D"/>
    <w:rsid w:val="00347CC6"/>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89"/>
    <w:rsid w:val="003641C6"/>
    <w:rsid w:val="0036452E"/>
    <w:rsid w:val="0036452F"/>
    <w:rsid w:val="003647C4"/>
    <w:rsid w:val="003647DD"/>
    <w:rsid w:val="00364D80"/>
    <w:rsid w:val="00364DD8"/>
    <w:rsid w:val="0036569E"/>
    <w:rsid w:val="00365A53"/>
    <w:rsid w:val="00365AED"/>
    <w:rsid w:val="00365FDC"/>
    <w:rsid w:val="00366097"/>
    <w:rsid w:val="003662E0"/>
    <w:rsid w:val="003663A7"/>
    <w:rsid w:val="00366435"/>
    <w:rsid w:val="00366A9C"/>
    <w:rsid w:val="00366BEF"/>
    <w:rsid w:val="00366F97"/>
    <w:rsid w:val="00367352"/>
    <w:rsid w:val="003673C7"/>
    <w:rsid w:val="00367491"/>
    <w:rsid w:val="0036755E"/>
    <w:rsid w:val="003678A8"/>
    <w:rsid w:val="00367A50"/>
    <w:rsid w:val="00367E11"/>
    <w:rsid w:val="00367F1A"/>
    <w:rsid w:val="0037002C"/>
    <w:rsid w:val="00370097"/>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B07"/>
    <w:rsid w:val="00382C54"/>
    <w:rsid w:val="00382E3B"/>
    <w:rsid w:val="00382F03"/>
    <w:rsid w:val="00382FB6"/>
    <w:rsid w:val="00383075"/>
    <w:rsid w:val="0038319D"/>
    <w:rsid w:val="0038335C"/>
    <w:rsid w:val="003833F7"/>
    <w:rsid w:val="003835FA"/>
    <w:rsid w:val="003836D0"/>
    <w:rsid w:val="003837A6"/>
    <w:rsid w:val="00384229"/>
    <w:rsid w:val="00384243"/>
    <w:rsid w:val="00384268"/>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BEF"/>
    <w:rsid w:val="00391D58"/>
    <w:rsid w:val="00391DEB"/>
    <w:rsid w:val="003922C0"/>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6F6"/>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F87"/>
    <w:rsid w:val="003B50F7"/>
    <w:rsid w:val="003B5346"/>
    <w:rsid w:val="003B57FE"/>
    <w:rsid w:val="003B5A4E"/>
    <w:rsid w:val="003B5FEF"/>
    <w:rsid w:val="003B6223"/>
    <w:rsid w:val="003B62CD"/>
    <w:rsid w:val="003B6501"/>
    <w:rsid w:val="003B6572"/>
    <w:rsid w:val="003B65B1"/>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B26"/>
    <w:rsid w:val="003D0C2E"/>
    <w:rsid w:val="003D1003"/>
    <w:rsid w:val="003D17EC"/>
    <w:rsid w:val="003D18F3"/>
    <w:rsid w:val="003D19EF"/>
    <w:rsid w:val="003D1BCD"/>
    <w:rsid w:val="003D20E4"/>
    <w:rsid w:val="003D2438"/>
    <w:rsid w:val="003D25F9"/>
    <w:rsid w:val="003D262F"/>
    <w:rsid w:val="003D2794"/>
    <w:rsid w:val="003D27D5"/>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7B5"/>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8E5"/>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4D04"/>
    <w:rsid w:val="003F5318"/>
    <w:rsid w:val="003F5371"/>
    <w:rsid w:val="003F55FE"/>
    <w:rsid w:val="003F565F"/>
    <w:rsid w:val="003F56D4"/>
    <w:rsid w:val="003F5846"/>
    <w:rsid w:val="003F5A2F"/>
    <w:rsid w:val="003F5B43"/>
    <w:rsid w:val="003F5B55"/>
    <w:rsid w:val="003F6441"/>
    <w:rsid w:val="003F6648"/>
    <w:rsid w:val="003F6750"/>
    <w:rsid w:val="003F6809"/>
    <w:rsid w:val="003F6842"/>
    <w:rsid w:val="003F6C92"/>
    <w:rsid w:val="003F6ED2"/>
    <w:rsid w:val="003F71A6"/>
    <w:rsid w:val="003F72A5"/>
    <w:rsid w:val="003F76BC"/>
    <w:rsid w:val="003F773D"/>
    <w:rsid w:val="003F77B5"/>
    <w:rsid w:val="003F7AAE"/>
    <w:rsid w:val="003F7B62"/>
    <w:rsid w:val="003F7C01"/>
    <w:rsid w:val="003F7C3A"/>
    <w:rsid w:val="003F7D49"/>
    <w:rsid w:val="003F7D90"/>
    <w:rsid w:val="0040036A"/>
    <w:rsid w:val="004003B6"/>
    <w:rsid w:val="004004E9"/>
    <w:rsid w:val="0040065C"/>
    <w:rsid w:val="00400744"/>
    <w:rsid w:val="004008D5"/>
    <w:rsid w:val="00400C31"/>
    <w:rsid w:val="00400CFB"/>
    <w:rsid w:val="00400E71"/>
    <w:rsid w:val="00400FC4"/>
    <w:rsid w:val="00401337"/>
    <w:rsid w:val="00401356"/>
    <w:rsid w:val="00401756"/>
    <w:rsid w:val="004017A3"/>
    <w:rsid w:val="00401AF1"/>
    <w:rsid w:val="00401B53"/>
    <w:rsid w:val="00402243"/>
    <w:rsid w:val="0040267E"/>
    <w:rsid w:val="00402AB4"/>
    <w:rsid w:val="00402CA5"/>
    <w:rsid w:val="00403020"/>
    <w:rsid w:val="004030B5"/>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3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35D"/>
    <w:rsid w:val="004209B9"/>
    <w:rsid w:val="00420A58"/>
    <w:rsid w:val="00420BAB"/>
    <w:rsid w:val="00420C43"/>
    <w:rsid w:val="00420F59"/>
    <w:rsid w:val="00421071"/>
    <w:rsid w:val="00421374"/>
    <w:rsid w:val="004213C1"/>
    <w:rsid w:val="004213CE"/>
    <w:rsid w:val="004213DA"/>
    <w:rsid w:val="00421B99"/>
    <w:rsid w:val="00421C0A"/>
    <w:rsid w:val="00421F83"/>
    <w:rsid w:val="004223DF"/>
    <w:rsid w:val="00422A68"/>
    <w:rsid w:val="00422D50"/>
    <w:rsid w:val="00423019"/>
    <w:rsid w:val="00423078"/>
    <w:rsid w:val="00423437"/>
    <w:rsid w:val="00423486"/>
    <w:rsid w:val="00423672"/>
    <w:rsid w:val="00423808"/>
    <w:rsid w:val="00423C37"/>
    <w:rsid w:val="00423D1D"/>
    <w:rsid w:val="00423F1B"/>
    <w:rsid w:val="004240C5"/>
    <w:rsid w:val="0042416C"/>
    <w:rsid w:val="004242F7"/>
    <w:rsid w:val="0042436A"/>
    <w:rsid w:val="00424424"/>
    <w:rsid w:val="0042465C"/>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D58"/>
    <w:rsid w:val="00433E00"/>
    <w:rsid w:val="00433EA4"/>
    <w:rsid w:val="00434147"/>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DE8"/>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50175"/>
    <w:rsid w:val="0045021E"/>
    <w:rsid w:val="0045061B"/>
    <w:rsid w:val="004506C4"/>
    <w:rsid w:val="0045075C"/>
    <w:rsid w:val="004507BE"/>
    <w:rsid w:val="00450B8C"/>
    <w:rsid w:val="00450D13"/>
    <w:rsid w:val="00450E6B"/>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8E0"/>
    <w:rsid w:val="00462A04"/>
    <w:rsid w:val="00462E45"/>
    <w:rsid w:val="004630AB"/>
    <w:rsid w:val="0046333D"/>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B4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D08"/>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CE6"/>
    <w:rsid w:val="00483E60"/>
    <w:rsid w:val="00483F67"/>
    <w:rsid w:val="0048415B"/>
    <w:rsid w:val="00484197"/>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6F58"/>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2E3F"/>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7E3"/>
    <w:rsid w:val="004A0D00"/>
    <w:rsid w:val="004A10FE"/>
    <w:rsid w:val="004A150D"/>
    <w:rsid w:val="004A1629"/>
    <w:rsid w:val="004A19B1"/>
    <w:rsid w:val="004A1AF7"/>
    <w:rsid w:val="004A1D0A"/>
    <w:rsid w:val="004A2238"/>
    <w:rsid w:val="004A259A"/>
    <w:rsid w:val="004A25BE"/>
    <w:rsid w:val="004A2673"/>
    <w:rsid w:val="004A2966"/>
    <w:rsid w:val="004A299D"/>
    <w:rsid w:val="004A2B93"/>
    <w:rsid w:val="004A2CA4"/>
    <w:rsid w:val="004A2FB5"/>
    <w:rsid w:val="004A3145"/>
    <w:rsid w:val="004A3181"/>
    <w:rsid w:val="004A326C"/>
    <w:rsid w:val="004A32B0"/>
    <w:rsid w:val="004A3366"/>
    <w:rsid w:val="004A337B"/>
    <w:rsid w:val="004A3809"/>
    <w:rsid w:val="004A3821"/>
    <w:rsid w:val="004A3905"/>
    <w:rsid w:val="004A3E5D"/>
    <w:rsid w:val="004A3F5F"/>
    <w:rsid w:val="004A3FF5"/>
    <w:rsid w:val="004A429F"/>
    <w:rsid w:val="004A42AD"/>
    <w:rsid w:val="004A49D0"/>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B92"/>
    <w:rsid w:val="004B0E42"/>
    <w:rsid w:val="004B0F94"/>
    <w:rsid w:val="004B13FE"/>
    <w:rsid w:val="004B1672"/>
    <w:rsid w:val="004B18E9"/>
    <w:rsid w:val="004B19C4"/>
    <w:rsid w:val="004B1B97"/>
    <w:rsid w:val="004B1D5C"/>
    <w:rsid w:val="004B1E66"/>
    <w:rsid w:val="004B1FE6"/>
    <w:rsid w:val="004B23E0"/>
    <w:rsid w:val="004B2409"/>
    <w:rsid w:val="004B251B"/>
    <w:rsid w:val="004B262A"/>
    <w:rsid w:val="004B275E"/>
    <w:rsid w:val="004B27F6"/>
    <w:rsid w:val="004B296B"/>
    <w:rsid w:val="004B2BF8"/>
    <w:rsid w:val="004B2E3C"/>
    <w:rsid w:val="004B2EA4"/>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996"/>
    <w:rsid w:val="004C0A54"/>
    <w:rsid w:val="004C0A9B"/>
    <w:rsid w:val="004C1884"/>
    <w:rsid w:val="004C197F"/>
    <w:rsid w:val="004C1A60"/>
    <w:rsid w:val="004C21B8"/>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2B4"/>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92"/>
    <w:rsid w:val="004E21C6"/>
    <w:rsid w:val="004E2306"/>
    <w:rsid w:val="004E2315"/>
    <w:rsid w:val="004E2474"/>
    <w:rsid w:val="004E28C9"/>
    <w:rsid w:val="004E2ABC"/>
    <w:rsid w:val="004E2BDF"/>
    <w:rsid w:val="004E2CD1"/>
    <w:rsid w:val="004E2DDB"/>
    <w:rsid w:val="004E2EEE"/>
    <w:rsid w:val="004E2FC0"/>
    <w:rsid w:val="004E32EF"/>
    <w:rsid w:val="004E3470"/>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36D"/>
    <w:rsid w:val="004E546A"/>
    <w:rsid w:val="004E5654"/>
    <w:rsid w:val="004E568E"/>
    <w:rsid w:val="004E57C7"/>
    <w:rsid w:val="004E5851"/>
    <w:rsid w:val="004E5F7B"/>
    <w:rsid w:val="004E6072"/>
    <w:rsid w:val="004E6117"/>
    <w:rsid w:val="004E6221"/>
    <w:rsid w:val="004E65CA"/>
    <w:rsid w:val="004E6648"/>
    <w:rsid w:val="004E6836"/>
    <w:rsid w:val="004E68DC"/>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A82"/>
    <w:rsid w:val="004F2B53"/>
    <w:rsid w:val="004F2E22"/>
    <w:rsid w:val="004F2EF2"/>
    <w:rsid w:val="004F2FAC"/>
    <w:rsid w:val="004F3085"/>
    <w:rsid w:val="004F3248"/>
    <w:rsid w:val="004F35A5"/>
    <w:rsid w:val="004F3626"/>
    <w:rsid w:val="004F3639"/>
    <w:rsid w:val="004F38A8"/>
    <w:rsid w:val="004F397B"/>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46"/>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116"/>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37C"/>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0F4A"/>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4D"/>
    <w:rsid w:val="005222E3"/>
    <w:rsid w:val="00522396"/>
    <w:rsid w:val="00522400"/>
    <w:rsid w:val="0052244B"/>
    <w:rsid w:val="00522DEB"/>
    <w:rsid w:val="00522EEC"/>
    <w:rsid w:val="0052304D"/>
    <w:rsid w:val="00523091"/>
    <w:rsid w:val="00523251"/>
    <w:rsid w:val="0052338A"/>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CCE"/>
    <w:rsid w:val="00525DB8"/>
    <w:rsid w:val="00525DC3"/>
    <w:rsid w:val="0052608E"/>
    <w:rsid w:val="005261CF"/>
    <w:rsid w:val="0052620A"/>
    <w:rsid w:val="00526220"/>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AD4"/>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51B"/>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AC6"/>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301"/>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695"/>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134"/>
    <w:rsid w:val="0056580C"/>
    <w:rsid w:val="00565A90"/>
    <w:rsid w:val="00565BF3"/>
    <w:rsid w:val="005661C1"/>
    <w:rsid w:val="005662D1"/>
    <w:rsid w:val="00566422"/>
    <w:rsid w:val="00566870"/>
    <w:rsid w:val="00566960"/>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5A0"/>
    <w:rsid w:val="00571661"/>
    <w:rsid w:val="005717AE"/>
    <w:rsid w:val="00571930"/>
    <w:rsid w:val="005719E1"/>
    <w:rsid w:val="00571AF7"/>
    <w:rsid w:val="00571C95"/>
    <w:rsid w:val="0057209C"/>
    <w:rsid w:val="0057258D"/>
    <w:rsid w:val="005725EA"/>
    <w:rsid w:val="005726A3"/>
    <w:rsid w:val="00572820"/>
    <w:rsid w:val="0057288F"/>
    <w:rsid w:val="00572AA3"/>
    <w:rsid w:val="00572B2D"/>
    <w:rsid w:val="00572CC8"/>
    <w:rsid w:val="00572E45"/>
    <w:rsid w:val="005732F3"/>
    <w:rsid w:val="00573622"/>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0D"/>
    <w:rsid w:val="0057741A"/>
    <w:rsid w:val="0057765B"/>
    <w:rsid w:val="00577A53"/>
    <w:rsid w:val="00580088"/>
    <w:rsid w:val="005800F8"/>
    <w:rsid w:val="005801AA"/>
    <w:rsid w:val="0058026D"/>
    <w:rsid w:val="005807B8"/>
    <w:rsid w:val="00580A07"/>
    <w:rsid w:val="0058107E"/>
    <w:rsid w:val="005812E1"/>
    <w:rsid w:val="0058156A"/>
    <w:rsid w:val="00581639"/>
    <w:rsid w:val="00581674"/>
    <w:rsid w:val="005816F0"/>
    <w:rsid w:val="00581789"/>
    <w:rsid w:val="00581846"/>
    <w:rsid w:val="00581869"/>
    <w:rsid w:val="00581967"/>
    <w:rsid w:val="00581BD2"/>
    <w:rsid w:val="00581E0B"/>
    <w:rsid w:val="00581FAE"/>
    <w:rsid w:val="00582002"/>
    <w:rsid w:val="00582159"/>
    <w:rsid w:val="00582263"/>
    <w:rsid w:val="005829CD"/>
    <w:rsid w:val="00582AC8"/>
    <w:rsid w:val="00582ADE"/>
    <w:rsid w:val="00582F0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52F"/>
    <w:rsid w:val="00590CA8"/>
    <w:rsid w:val="00590E36"/>
    <w:rsid w:val="00590F2D"/>
    <w:rsid w:val="00590F71"/>
    <w:rsid w:val="00591186"/>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532"/>
    <w:rsid w:val="00595966"/>
    <w:rsid w:val="00595B1F"/>
    <w:rsid w:val="00595BCD"/>
    <w:rsid w:val="00595F55"/>
    <w:rsid w:val="0059604B"/>
    <w:rsid w:val="00596A06"/>
    <w:rsid w:val="00596BC0"/>
    <w:rsid w:val="00596DF4"/>
    <w:rsid w:val="00596F45"/>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B57"/>
    <w:rsid w:val="005B0D8F"/>
    <w:rsid w:val="005B0EC3"/>
    <w:rsid w:val="005B0ECF"/>
    <w:rsid w:val="005B0ED7"/>
    <w:rsid w:val="005B0FBA"/>
    <w:rsid w:val="005B12C8"/>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E7"/>
    <w:rsid w:val="005B5FFD"/>
    <w:rsid w:val="005B6179"/>
    <w:rsid w:val="005B61F0"/>
    <w:rsid w:val="005B6313"/>
    <w:rsid w:val="005B6399"/>
    <w:rsid w:val="005B64CC"/>
    <w:rsid w:val="005B66AB"/>
    <w:rsid w:val="005B66AF"/>
    <w:rsid w:val="005B6903"/>
    <w:rsid w:val="005B6B99"/>
    <w:rsid w:val="005B6BC6"/>
    <w:rsid w:val="005B6C19"/>
    <w:rsid w:val="005B6C5A"/>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6B8"/>
    <w:rsid w:val="005C176B"/>
    <w:rsid w:val="005C1F21"/>
    <w:rsid w:val="005C1F81"/>
    <w:rsid w:val="005C259C"/>
    <w:rsid w:val="005C25D6"/>
    <w:rsid w:val="005C2B15"/>
    <w:rsid w:val="005C2C3E"/>
    <w:rsid w:val="005C2D04"/>
    <w:rsid w:val="005C30A5"/>
    <w:rsid w:val="005C3388"/>
    <w:rsid w:val="005C380E"/>
    <w:rsid w:val="005C3A4E"/>
    <w:rsid w:val="005C3B25"/>
    <w:rsid w:val="005C3BE2"/>
    <w:rsid w:val="005C3D6A"/>
    <w:rsid w:val="005C3DE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4E7"/>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305"/>
    <w:rsid w:val="005C7731"/>
    <w:rsid w:val="005C7950"/>
    <w:rsid w:val="005C7953"/>
    <w:rsid w:val="005C7BCD"/>
    <w:rsid w:val="005C7D46"/>
    <w:rsid w:val="005C7F0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6B8"/>
    <w:rsid w:val="005D2933"/>
    <w:rsid w:val="005D29B8"/>
    <w:rsid w:val="005D2E7F"/>
    <w:rsid w:val="005D3067"/>
    <w:rsid w:val="005D345E"/>
    <w:rsid w:val="005D3559"/>
    <w:rsid w:val="005D365E"/>
    <w:rsid w:val="005D3667"/>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F66"/>
    <w:rsid w:val="005E2FB4"/>
    <w:rsid w:val="005E319B"/>
    <w:rsid w:val="005E329F"/>
    <w:rsid w:val="005E39C3"/>
    <w:rsid w:val="005E3A31"/>
    <w:rsid w:val="005E4180"/>
    <w:rsid w:val="005E454B"/>
    <w:rsid w:val="005E4570"/>
    <w:rsid w:val="005E494D"/>
    <w:rsid w:val="005E4CF9"/>
    <w:rsid w:val="005E4FF9"/>
    <w:rsid w:val="005E515A"/>
    <w:rsid w:val="005E52EC"/>
    <w:rsid w:val="005E531F"/>
    <w:rsid w:val="005E5380"/>
    <w:rsid w:val="005E54B5"/>
    <w:rsid w:val="005E555E"/>
    <w:rsid w:val="005E57A7"/>
    <w:rsid w:val="005E5B43"/>
    <w:rsid w:val="005E5E99"/>
    <w:rsid w:val="005E6083"/>
    <w:rsid w:val="005E61F9"/>
    <w:rsid w:val="005E63C9"/>
    <w:rsid w:val="005E684B"/>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CF"/>
    <w:rsid w:val="00600035"/>
    <w:rsid w:val="00600100"/>
    <w:rsid w:val="00600338"/>
    <w:rsid w:val="006004C8"/>
    <w:rsid w:val="0060052E"/>
    <w:rsid w:val="006006BC"/>
    <w:rsid w:val="00600831"/>
    <w:rsid w:val="0060085C"/>
    <w:rsid w:val="00600A12"/>
    <w:rsid w:val="00600E6D"/>
    <w:rsid w:val="00600EF0"/>
    <w:rsid w:val="00601290"/>
    <w:rsid w:val="0060145B"/>
    <w:rsid w:val="0060154D"/>
    <w:rsid w:val="006015D3"/>
    <w:rsid w:val="006017D6"/>
    <w:rsid w:val="00601B31"/>
    <w:rsid w:val="00601EE4"/>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B8F"/>
    <w:rsid w:val="00604BE2"/>
    <w:rsid w:val="006050A6"/>
    <w:rsid w:val="00605298"/>
    <w:rsid w:val="006052FF"/>
    <w:rsid w:val="0060535B"/>
    <w:rsid w:val="006054AD"/>
    <w:rsid w:val="00605718"/>
    <w:rsid w:val="00605AB0"/>
    <w:rsid w:val="00605B25"/>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575"/>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3CD"/>
    <w:rsid w:val="006214B3"/>
    <w:rsid w:val="00621713"/>
    <w:rsid w:val="0062175A"/>
    <w:rsid w:val="00621A5F"/>
    <w:rsid w:val="00621D05"/>
    <w:rsid w:val="00621D2D"/>
    <w:rsid w:val="00621E3F"/>
    <w:rsid w:val="006224BC"/>
    <w:rsid w:val="00622718"/>
    <w:rsid w:val="00622815"/>
    <w:rsid w:val="006234BC"/>
    <w:rsid w:val="00623670"/>
    <w:rsid w:val="00623778"/>
    <w:rsid w:val="006238AF"/>
    <w:rsid w:val="00623AA3"/>
    <w:rsid w:val="00623DFC"/>
    <w:rsid w:val="00623EE5"/>
    <w:rsid w:val="00624404"/>
    <w:rsid w:val="00624471"/>
    <w:rsid w:val="006244D2"/>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99"/>
    <w:rsid w:val="006269A9"/>
    <w:rsid w:val="00626BC5"/>
    <w:rsid w:val="00626E43"/>
    <w:rsid w:val="0062751F"/>
    <w:rsid w:val="00627773"/>
    <w:rsid w:val="00627E93"/>
    <w:rsid w:val="00630372"/>
    <w:rsid w:val="0063094A"/>
    <w:rsid w:val="00630D32"/>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D"/>
    <w:rsid w:val="00641780"/>
    <w:rsid w:val="006417D2"/>
    <w:rsid w:val="00641CA2"/>
    <w:rsid w:val="00641DBF"/>
    <w:rsid w:val="00641EC4"/>
    <w:rsid w:val="00641F40"/>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B10"/>
    <w:rsid w:val="00643B13"/>
    <w:rsid w:val="006441DD"/>
    <w:rsid w:val="00644627"/>
    <w:rsid w:val="0064462A"/>
    <w:rsid w:val="0064478B"/>
    <w:rsid w:val="00644BFA"/>
    <w:rsid w:val="00644FD3"/>
    <w:rsid w:val="0064518D"/>
    <w:rsid w:val="0064541F"/>
    <w:rsid w:val="006454C1"/>
    <w:rsid w:val="006454EC"/>
    <w:rsid w:val="006455B2"/>
    <w:rsid w:val="00645675"/>
    <w:rsid w:val="006456CB"/>
    <w:rsid w:val="00645C27"/>
    <w:rsid w:val="00645D56"/>
    <w:rsid w:val="00645E97"/>
    <w:rsid w:val="006460D2"/>
    <w:rsid w:val="006464DF"/>
    <w:rsid w:val="00646914"/>
    <w:rsid w:val="00646B04"/>
    <w:rsid w:val="00646F46"/>
    <w:rsid w:val="006470F7"/>
    <w:rsid w:val="00647274"/>
    <w:rsid w:val="0064762F"/>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94B"/>
    <w:rsid w:val="0065498F"/>
    <w:rsid w:val="00654A45"/>
    <w:rsid w:val="00654B7A"/>
    <w:rsid w:val="00654D45"/>
    <w:rsid w:val="0065508A"/>
    <w:rsid w:val="0065584A"/>
    <w:rsid w:val="00655865"/>
    <w:rsid w:val="006558B6"/>
    <w:rsid w:val="00655ABA"/>
    <w:rsid w:val="00655B67"/>
    <w:rsid w:val="00655C4A"/>
    <w:rsid w:val="00655E71"/>
    <w:rsid w:val="006564F2"/>
    <w:rsid w:val="0065655D"/>
    <w:rsid w:val="00656923"/>
    <w:rsid w:val="006569A6"/>
    <w:rsid w:val="006569D4"/>
    <w:rsid w:val="00656B31"/>
    <w:rsid w:val="006572E6"/>
    <w:rsid w:val="006573F8"/>
    <w:rsid w:val="006574FF"/>
    <w:rsid w:val="00657580"/>
    <w:rsid w:val="00657E15"/>
    <w:rsid w:val="00657F6D"/>
    <w:rsid w:val="00660558"/>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85E"/>
    <w:rsid w:val="00664C12"/>
    <w:rsid w:val="006650A6"/>
    <w:rsid w:val="006651EE"/>
    <w:rsid w:val="00665416"/>
    <w:rsid w:val="006654A8"/>
    <w:rsid w:val="00665589"/>
    <w:rsid w:val="0066583D"/>
    <w:rsid w:val="006658ED"/>
    <w:rsid w:val="00665957"/>
    <w:rsid w:val="00665ACD"/>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453"/>
    <w:rsid w:val="0067660C"/>
    <w:rsid w:val="00676749"/>
    <w:rsid w:val="00676A9A"/>
    <w:rsid w:val="00676C06"/>
    <w:rsid w:val="00676C62"/>
    <w:rsid w:val="00676D38"/>
    <w:rsid w:val="00676E1F"/>
    <w:rsid w:val="0067724B"/>
    <w:rsid w:val="00677380"/>
    <w:rsid w:val="00677B0F"/>
    <w:rsid w:val="00677B26"/>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B4A"/>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2012"/>
    <w:rsid w:val="006920E6"/>
    <w:rsid w:val="0069214A"/>
    <w:rsid w:val="006922E8"/>
    <w:rsid w:val="006923A2"/>
    <w:rsid w:val="00692557"/>
    <w:rsid w:val="0069256A"/>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A5C"/>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215"/>
    <w:rsid w:val="006A223F"/>
    <w:rsid w:val="006A2CA1"/>
    <w:rsid w:val="006A2DC4"/>
    <w:rsid w:val="006A2EAA"/>
    <w:rsid w:val="006A2FDF"/>
    <w:rsid w:val="006A32C2"/>
    <w:rsid w:val="006A3375"/>
    <w:rsid w:val="006A36C8"/>
    <w:rsid w:val="006A3964"/>
    <w:rsid w:val="006A3A2B"/>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DB6"/>
    <w:rsid w:val="006A5ED5"/>
    <w:rsid w:val="006A6319"/>
    <w:rsid w:val="006A63D1"/>
    <w:rsid w:val="006A6403"/>
    <w:rsid w:val="006A640A"/>
    <w:rsid w:val="006A644B"/>
    <w:rsid w:val="006A655C"/>
    <w:rsid w:val="006A6560"/>
    <w:rsid w:val="006A6666"/>
    <w:rsid w:val="006A66EC"/>
    <w:rsid w:val="006A685C"/>
    <w:rsid w:val="006A6956"/>
    <w:rsid w:val="006A6B5E"/>
    <w:rsid w:val="006A6C54"/>
    <w:rsid w:val="006A6CBF"/>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A17"/>
    <w:rsid w:val="006B0AA4"/>
    <w:rsid w:val="006B0B90"/>
    <w:rsid w:val="006B0C14"/>
    <w:rsid w:val="006B0DDF"/>
    <w:rsid w:val="006B148C"/>
    <w:rsid w:val="006B1695"/>
    <w:rsid w:val="006B1798"/>
    <w:rsid w:val="006B1A21"/>
    <w:rsid w:val="006B1DF2"/>
    <w:rsid w:val="006B1FAB"/>
    <w:rsid w:val="006B228A"/>
    <w:rsid w:val="006B23B3"/>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844"/>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D63"/>
    <w:rsid w:val="006C4E9B"/>
    <w:rsid w:val="006C53D0"/>
    <w:rsid w:val="006C54E9"/>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29"/>
    <w:rsid w:val="006D6DAD"/>
    <w:rsid w:val="006D6F6E"/>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4E"/>
    <w:rsid w:val="006E26E4"/>
    <w:rsid w:val="006E2A18"/>
    <w:rsid w:val="006E2B27"/>
    <w:rsid w:val="006E2B94"/>
    <w:rsid w:val="006E2E4C"/>
    <w:rsid w:val="006E308D"/>
    <w:rsid w:val="006E316E"/>
    <w:rsid w:val="006E328A"/>
    <w:rsid w:val="006E33C9"/>
    <w:rsid w:val="006E3530"/>
    <w:rsid w:val="006E368F"/>
    <w:rsid w:val="006E373C"/>
    <w:rsid w:val="006E37B6"/>
    <w:rsid w:val="006E37E8"/>
    <w:rsid w:val="006E3A0D"/>
    <w:rsid w:val="006E3CEE"/>
    <w:rsid w:val="006E3DEF"/>
    <w:rsid w:val="006E3ED4"/>
    <w:rsid w:val="006E40C7"/>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655"/>
    <w:rsid w:val="006E66FB"/>
    <w:rsid w:val="006E6867"/>
    <w:rsid w:val="006E692F"/>
    <w:rsid w:val="006E6CDE"/>
    <w:rsid w:val="006E701C"/>
    <w:rsid w:val="006E70EE"/>
    <w:rsid w:val="006E72A9"/>
    <w:rsid w:val="006E737B"/>
    <w:rsid w:val="006E7589"/>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615"/>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FBB"/>
    <w:rsid w:val="007000D7"/>
    <w:rsid w:val="00700162"/>
    <w:rsid w:val="00700245"/>
    <w:rsid w:val="00700248"/>
    <w:rsid w:val="00700D59"/>
    <w:rsid w:val="00700E11"/>
    <w:rsid w:val="00700EAF"/>
    <w:rsid w:val="00700EF5"/>
    <w:rsid w:val="0070101E"/>
    <w:rsid w:val="007010F1"/>
    <w:rsid w:val="00701174"/>
    <w:rsid w:val="00701305"/>
    <w:rsid w:val="007014E8"/>
    <w:rsid w:val="00701729"/>
    <w:rsid w:val="007018D7"/>
    <w:rsid w:val="00701A1E"/>
    <w:rsid w:val="00701ACB"/>
    <w:rsid w:val="00701E2C"/>
    <w:rsid w:val="007022B6"/>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6F46"/>
    <w:rsid w:val="0070714E"/>
    <w:rsid w:val="007072F8"/>
    <w:rsid w:val="007075EC"/>
    <w:rsid w:val="007076CF"/>
    <w:rsid w:val="007078C1"/>
    <w:rsid w:val="00707B01"/>
    <w:rsid w:val="0071023B"/>
    <w:rsid w:val="00710492"/>
    <w:rsid w:val="00710512"/>
    <w:rsid w:val="00710550"/>
    <w:rsid w:val="007108F3"/>
    <w:rsid w:val="0071094E"/>
    <w:rsid w:val="00710B16"/>
    <w:rsid w:val="00710CDB"/>
    <w:rsid w:val="00711060"/>
    <w:rsid w:val="007118B9"/>
    <w:rsid w:val="00711995"/>
    <w:rsid w:val="00711EF1"/>
    <w:rsid w:val="00712007"/>
    <w:rsid w:val="00712143"/>
    <w:rsid w:val="00712440"/>
    <w:rsid w:val="00712567"/>
    <w:rsid w:val="007125A5"/>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076"/>
    <w:rsid w:val="00722305"/>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CAB"/>
    <w:rsid w:val="00737CB1"/>
    <w:rsid w:val="0074067C"/>
    <w:rsid w:val="007406EB"/>
    <w:rsid w:val="0074078A"/>
    <w:rsid w:val="007407AF"/>
    <w:rsid w:val="007407C0"/>
    <w:rsid w:val="00740986"/>
    <w:rsid w:val="00740B8F"/>
    <w:rsid w:val="00740C57"/>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AE"/>
    <w:rsid w:val="007536C1"/>
    <w:rsid w:val="00753855"/>
    <w:rsid w:val="00753881"/>
    <w:rsid w:val="00753971"/>
    <w:rsid w:val="00753A5D"/>
    <w:rsid w:val="00753C02"/>
    <w:rsid w:val="00753E22"/>
    <w:rsid w:val="00754081"/>
    <w:rsid w:val="0075424D"/>
    <w:rsid w:val="007544D7"/>
    <w:rsid w:val="00754588"/>
    <w:rsid w:val="00754B8E"/>
    <w:rsid w:val="00754EF7"/>
    <w:rsid w:val="00755016"/>
    <w:rsid w:val="0075512B"/>
    <w:rsid w:val="0075535A"/>
    <w:rsid w:val="0075536E"/>
    <w:rsid w:val="00755381"/>
    <w:rsid w:val="00755519"/>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1"/>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A46"/>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6D0"/>
    <w:rsid w:val="00795818"/>
    <w:rsid w:val="0079595B"/>
    <w:rsid w:val="00795998"/>
    <w:rsid w:val="00795A54"/>
    <w:rsid w:val="00795EE9"/>
    <w:rsid w:val="007965C0"/>
    <w:rsid w:val="0079663E"/>
    <w:rsid w:val="007966C7"/>
    <w:rsid w:val="0079672B"/>
    <w:rsid w:val="00796F2E"/>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353"/>
    <w:rsid w:val="007A74DE"/>
    <w:rsid w:val="007A787A"/>
    <w:rsid w:val="007A7B85"/>
    <w:rsid w:val="007A7E87"/>
    <w:rsid w:val="007A7EFF"/>
    <w:rsid w:val="007A7F1C"/>
    <w:rsid w:val="007B00CA"/>
    <w:rsid w:val="007B023E"/>
    <w:rsid w:val="007B050B"/>
    <w:rsid w:val="007B0592"/>
    <w:rsid w:val="007B0897"/>
    <w:rsid w:val="007B10EE"/>
    <w:rsid w:val="007B11DA"/>
    <w:rsid w:val="007B14C2"/>
    <w:rsid w:val="007B156E"/>
    <w:rsid w:val="007B1610"/>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299"/>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D9E"/>
    <w:rsid w:val="007C3FCB"/>
    <w:rsid w:val="007C4528"/>
    <w:rsid w:val="007C4843"/>
    <w:rsid w:val="007C49C9"/>
    <w:rsid w:val="007C49F6"/>
    <w:rsid w:val="007C4FC6"/>
    <w:rsid w:val="007C501C"/>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85C"/>
    <w:rsid w:val="007C7970"/>
    <w:rsid w:val="007C7AF8"/>
    <w:rsid w:val="007D01D7"/>
    <w:rsid w:val="007D06AA"/>
    <w:rsid w:val="007D0AD4"/>
    <w:rsid w:val="007D0B67"/>
    <w:rsid w:val="007D10C4"/>
    <w:rsid w:val="007D12C5"/>
    <w:rsid w:val="007D136E"/>
    <w:rsid w:val="007D1462"/>
    <w:rsid w:val="007D1637"/>
    <w:rsid w:val="007D17AA"/>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C21"/>
    <w:rsid w:val="007E4F85"/>
    <w:rsid w:val="007E53CF"/>
    <w:rsid w:val="007E574E"/>
    <w:rsid w:val="007E5860"/>
    <w:rsid w:val="007E5AC0"/>
    <w:rsid w:val="007E5B7A"/>
    <w:rsid w:val="007E5BF2"/>
    <w:rsid w:val="007E5E90"/>
    <w:rsid w:val="007E614F"/>
    <w:rsid w:val="007E6270"/>
    <w:rsid w:val="007E64B4"/>
    <w:rsid w:val="007E658D"/>
    <w:rsid w:val="007E681E"/>
    <w:rsid w:val="007E6A00"/>
    <w:rsid w:val="007E6C28"/>
    <w:rsid w:val="007E6C5A"/>
    <w:rsid w:val="007E6EE8"/>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0D8"/>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6DB"/>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55"/>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31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7"/>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A65"/>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BA7"/>
    <w:rsid w:val="00834F8A"/>
    <w:rsid w:val="008355C3"/>
    <w:rsid w:val="008356E6"/>
    <w:rsid w:val="00835754"/>
    <w:rsid w:val="00835766"/>
    <w:rsid w:val="00835B0F"/>
    <w:rsid w:val="00836757"/>
    <w:rsid w:val="0083707E"/>
    <w:rsid w:val="00837127"/>
    <w:rsid w:val="0083746B"/>
    <w:rsid w:val="00837637"/>
    <w:rsid w:val="008377EF"/>
    <w:rsid w:val="00837BC3"/>
    <w:rsid w:val="00837C19"/>
    <w:rsid w:val="00837E54"/>
    <w:rsid w:val="00840019"/>
    <w:rsid w:val="0084067F"/>
    <w:rsid w:val="0084096F"/>
    <w:rsid w:val="00840ACA"/>
    <w:rsid w:val="00840B59"/>
    <w:rsid w:val="00840C52"/>
    <w:rsid w:val="00840CD5"/>
    <w:rsid w:val="00840D6F"/>
    <w:rsid w:val="008411A7"/>
    <w:rsid w:val="008415A0"/>
    <w:rsid w:val="00841626"/>
    <w:rsid w:val="008416C7"/>
    <w:rsid w:val="00841C09"/>
    <w:rsid w:val="00841E16"/>
    <w:rsid w:val="00841F72"/>
    <w:rsid w:val="00841F9C"/>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7B8"/>
    <w:rsid w:val="00844980"/>
    <w:rsid w:val="008449B0"/>
    <w:rsid w:val="00844BB1"/>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42"/>
    <w:rsid w:val="00850CF0"/>
    <w:rsid w:val="00850E6C"/>
    <w:rsid w:val="00850F67"/>
    <w:rsid w:val="008510DB"/>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CB"/>
    <w:rsid w:val="00856D9A"/>
    <w:rsid w:val="00856E03"/>
    <w:rsid w:val="00856EE2"/>
    <w:rsid w:val="008573A2"/>
    <w:rsid w:val="0085740C"/>
    <w:rsid w:val="00857648"/>
    <w:rsid w:val="008576A8"/>
    <w:rsid w:val="00857743"/>
    <w:rsid w:val="00857824"/>
    <w:rsid w:val="00857B4D"/>
    <w:rsid w:val="00857C96"/>
    <w:rsid w:val="00857D01"/>
    <w:rsid w:val="008601E9"/>
    <w:rsid w:val="0086021D"/>
    <w:rsid w:val="008604CD"/>
    <w:rsid w:val="00860A8E"/>
    <w:rsid w:val="0086117F"/>
    <w:rsid w:val="008611CD"/>
    <w:rsid w:val="008614CF"/>
    <w:rsid w:val="0086176F"/>
    <w:rsid w:val="00861836"/>
    <w:rsid w:val="0086183D"/>
    <w:rsid w:val="0086199A"/>
    <w:rsid w:val="00862155"/>
    <w:rsid w:val="008621C6"/>
    <w:rsid w:val="008625F9"/>
    <w:rsid w:val="008627E1"/>
    <w:rsid w:val="008629C5"/>
    <w:rsid w:val="00862EF0"/>
    <w:rsid w:val="00862F19"/>
    <w:rsid w:val="00863014"/>
    <w:rsid w:val="00863044"/>
    <w:rsid w:val="0086310B"/>
    <w:rsid w:val="008631E3"/>
    <w:rsid w:val="00863825"/>
    <w:rsid w:val="0086384E"/>
    <w:rsid w:val="00863CD1"/>
    <w:rsid w:val="00863CFA"/>
    <w:rsid w:val="00863E6C"/>
    <w:rsid w:val="00863EE2"/>
    <w:rsid w:val="00863FD3"/>
    <w:rsid w:val="0086479A"/>
    <w:rsid w:val="008647F3"/>
    <w:rsid w:val="0086487E"/>
    <w:rsid w:val="008648A7"/>
    <w:rsid w:val="00864CBC"/>
    <w:rsid w:val="00865190"/>
    <w:rsid w:val="00865282"/>
    <w:rsid w:val="008654C3"/>
    <w:rsid w:val="008654CD"/>
    <w:rsid w:val="008654FD"/>
    <w:rsid w:val="008655F8"/>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521"/>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CE4"/>
    <w:rsid w:val="00874ED4"/>
    <w:rsid w:val="00875141"/>
    <w:rsid w:val="008751E6"/>
    <w:rsid w:val="0087542A"/>
    <w:rsid w:val="00875545"/>
    <w:rsid w:val="00875794"/>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329"/>
    <w:rsid w:val="00877620"/>
    <w:rsid w:val="008777A4"/>
    <w:rsid w:val="008777F0"/>
    <w:rsid w:val="00877F12"/>
    <w:rsid w:val="0088030F"/>
    <w:rsid w:val="00880365"/>
    <w:rsid w:val="00880438"/>
    <w:rsid w:val="00880537"/>
    <w:rsid w:val="00880B6B"/>
    <w:rsid w:val="00880C62"/>
    <w:rsid w:val="00880D4F"/>
    <w:rsid w:val="00880D5C"/>
    <w:rsid w:val="008812BB"/>
    <w:rsid w:val="0088136B"/>
    <w:rsid w:val="00881433"/>
    <w:rsid w:val="00881637"/>
    <w:rsid w:val="00881707"/>
    <w:rsid w:val="0088182A"/>
    <w:rsid w:val="0088195A"/>
    <w:rsid w:val="00881A89"/>
    <w:rsid w:val="00881B34"/>
    <w:rsid w:val="00881E4E"/>
    <w:rsid w:val="00882249"/>
    <w:rsid w:val="008823B1"/>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28F"/>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1B5"/>
    <w:rsid w:val="00891423"/>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C43"/>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84D"/>
    <w:rsid w:val="008A291C"/>
    <w:rsid w:val="008A2C2B"/>
    <w:rsid w:val="008A2F23"/>
    <w:rsid w:val="008A2FBA"/>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3A2"/>
    <w:rsid w:val="008A57DE"/>
    <w:rsid w:val="008A5B35"/>
    <w:rsid w:val="008A5CFE"/>
    <w:rsid w:val="008A6219"/>
    <w:rsid w:val="008A622F"/>
    <w:rsid w:val="008A62B7"/>
    <w:rsid w:val="008A6309"/>
    <w:rsid w:val="008A6369"/>
    <w:rsid w:val="008A63EE"/>
    <w:rsid w:val="008A6731"/>
    <w:rsid w:val="008A6A4C"/>
    <w:rsid w:val="008A6B71"/>
    <w:rsid w:val="008A6E80"/>
    <w:rsid w:val="008A6F34"/>
    <w:rsid w:val="008A703B"/>
    <w:rsid w:val="008A7545"/>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2017"/>
    <w:rsid w:val="008B20B2"/>
    <w:rsid w:val="008B21CE"/>
    <w:rsid w:val="008B21D9"/>
    <w:rsid w:val="008B2509"/>
    <w:rsid w:val="008B266D"/>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37B"/>
    <w:rsid w:val="008C25CC"/>
    <w:rsid w:val="008C278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B5F"/>
    <w:rsid w:val="008C3D15"/>
    <w:rsid w:val="008C3E6D"/>
    <w:rsid w:val="008C3F3F"/>
    <w:rsid w:val="008C3FF6"/>
    <w:rsid w:val="008C44BB"/>
    <w:rsid w:val="008C44FF"/>
    <w:rsid w:val="008C469D"/>
    <w:rsid w:val="008C4839"/>
    <w:rsid w:val="008C4969"/>
    <w:rsid w:val="008C4A09"/>
    <w:rsid w:val="008C4E41"/>
    <w:rsid w:val="008C50B4"/>
    <w:rsid w:val="008C52FC"/>
    <w:rsid w:val="008C546D"/>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0F3A"/>
    <w:rsid w:val="008D1135"/>
    <w:rsid w:val="008D13FB"/>
    <w:rsid w:val="008D1464"/>
    <w:rsid w:val="008D14B3"/>
    <w:rsid w:val="008D17EB"/>
    <w:rsid w:val="008D1964"/>
    <w:rsid w:val="008D1CA0"/>
    <w:rsid w:val="008D1E90"/>
    <w:rsid w:val="008D276E"/>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73"/>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2"/>
    <w:rsid w:val="008E58BD"/>
    <w:rsid w:val="008E5B93"/>
    <w:rsid w:val="008E5FA2"/>
    <w:rsid w:val="008E61ED"/>
    <w:rsid w:val="008E63F8"/>
    <w:rsid w:val="008E65BC"/>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89"/>
    <w:rsid w:val="00901AA7"/>
    <w:rsid w:val="00901CD5"/>
    <w:rsid w:val="00902230"/>
    <w:rsid w:val="00902244"/>
    <w:rsid w:val="0090243E"/>
    <w:rsid w:val="00902468"/>
    <w:rsid w:val="009025E9"/>
    <w:rsid w:val="009029CB"/>
    <w:rsid w:val="00903079"/>
    <w:rsid w:val="009031AC"/>
    <w:rsid w:val="00903896"/>
    <w:rsid w:val="00903A16"/>
    <w:rsid w:val="00903A52"/>
    <w:rsid w:val="00903CD8"/>
    <w:rsid w:val="00903DE1"/>
    <w:rsid w:val="009040E6"/>
    <w:rsid w:val="00904164"/>
    <w:rsid w:val="009042D3"/>
    <w:rsid w:val="009044C2"/>
    <w:rsid w:val="0090482B"/>
    <w:rsid w:val="009048AA"/>
    <w:rsid w:val="00904997"/>
    <w:rsid w:val="00904A93"/>
    <w:rsid w:val="00904D2F"/>
    <w:rsid w:val="00905060"/>
    <w:rsid w:val="009053C7"/>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C4D"/>
    <w:rsid w:val="00906E3C"/>
    <w:rsid w:val="009071FC"/>
    <w:rsid w:val="009072EC"/>
    <w:rsid w:val="009074A5"/>
    <w:rsid w:val="00907520"/>
    <w:rsid w:val="00907C87"/>
    <w:rsid w:val="00907D5B"/>
    <w:rsid w:val="00907EAE"/>
    <w:rsid w:val="00907ECC"/>
    <w:rsid w:val="00907F3E"/>
    <w:rsid w:val="00907F51"/>
    <w:rsid w:val="00910333"/>
    <w:rsid w:val="00910489"/>
    <w:rsid w:val="009104C0"/>
    <w:rsid w:val="00910611"/>
    <w:rsid w:val="009106C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5ED"/>
    <w:rsid w:val="0091483D"/>
    <w:rsid w:val="00914AB4"/>
    <w:rsid w:val="00914BF1"/>
    <w:rsid w:val="00914D8E"/>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9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9C"/>
    <w:rsid w:val="009434F4"/>
    <w:rsid w:val="009435B6"/>
    <w:rsid w:val="009435FE"/>
    <w:rsid w:val="009436D1"/>
    <w:rsid w:val="0094373F"/>
    <w:rsid w:val="0094375B"/>
    <w:rsid w:val="00943797"/>
    <w:rsid w:val="00943B1B"/>
    <w:rsid w:val="0094436B"/>
    <w:rsid w:val="0094471C"/>
    <w:rsid w:val="0094481F"/>
    <w:rsid w:val="00944BA0"/>
    <w:rsid w:val="00944BCB"/>
    <w:rsid w:val="00944BEF"/>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374"/>
    <w:rsid w:val="00947469"/>
    <w:rsid w:val="009479D7"/>
    <w:rsid w:val="00947EA3"/>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1A3"/>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B6"/>
    <w:rsid w:val="00963EEC"/>
    <w:rsid w:val="00964044"/>
    <w:rsid w:val="009640E4"/>
    <w:rsid w:val="00964126"/>
    <w:rsid w:val="00964425"/>
    <w:rsid w:val="0096458A"/>
    <w:rsid w:val="009645ED"/>
    <w:rsid w:val="00964763"/>
    <w:rsid w:val="0096476D"/>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1AA"/>
    <w:rsid w:val="0097047F"/>
    <w:rsid w:val="0097071C"/>
    <w:rsid w:val="00970970"/>
    <w:rsid w:val="00970BD6"/>
    <w:rsid w:val="00970BE4"/>
    <w:rsid w:val="00970C6E"/>
    <w:rsid w:val="00970ECC"/>
    <w:rsid w:val="00970F83"/>
    <w:rsid w:val="00971042"/>
    <w:rsid w:val="0097124F"/>
    <w:rsid w:val="009715C3"/>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2"/>
    <w:rsid w:val="009735F3"/>
    <w:rsid w:val="00973FDA"/>
    <w:rsid w:val="00974113"/>
    <w:rsid w:val="00974BF5"/>
    <w:rsid w:val="00974D98"/>
    <w:rsid w:val="00975013"/>
    <w:rsid w:val="009756E0"/>
    <w:rsid w:val="0097576A"/>
    <w:rsid w:val="00975A62"/>
    <w:rsid w:val="00975AC9"/>
    <w:rsid w:val="0097666D"/>
    <w:rsid w:val="00976A53"/>
    <w:rsid w:val="00976DAC"/>
    <w:rsid w:val="00976F5C"/>
    <w:rsid w:val="0097760A"/>
    <w:rsid w:val="0097763C"/>
    <w:rsid w:val="0097793E"/>
    <w:rsid w:val="00977D86"/>
    <w:rsid w:val="0098099B"/>
    <w:rsid w:val="00980C5A"/>
    <w:rsid w:val="00980FD5"/>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50"/>
    <w:rsid w:val="009838F1"/>
    <w:rsid w:val="0098399A"/>
    <w:rsid w:val="00983A4F"/>
    <w:rsid w:val="00983B9A"/>
    <w:rsid w:val="00983BD4"/>
    <w:rsid w:val="00983C61"/>
    <w:rsid w:val="00983D13"/>
    <w:rsid w:val="00983FF6"/>
    <w:rsid w:val="009844D5"/>
    <w:rsid w:val="009845A3"/>
    <w:rsid w:val="009845B8"/>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0FF"/>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6D0"/>
    <w:rsid w:val="009A0733"/>
    <w:rsid w:val="009A099D"/>
    <w:rsid w:val="009A0AAC"/>
    <w:rsid w:val="009A0FCE"/>
    <w:rsid w:val="009A11DE"/>
    <w:rsid w:val="009A1483"/>
    <w:rsid w:val="009A167C"/>
    <w:rsid w:val="009A17DE"/>
    <w:rsid w:val="009A1864"/>
    <w:rsid w:val="009A1B05"/>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302"/>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F76"/>
    <w:rsid w:val="009B10E4"/>
    <w:rsid w:val="009B1228"/>
    <w:rsid w:val="009B133C"/>
    <w:rsid w:val="009B14E0"/>
    <w:rsid w:val="009B15D6"/>
    <w:rsid w:val="009B1619"/>
    <w:rsid w:val="009B163B"/>
    <w:rsid w:val="009B1B5A"/>
    <w:rsid w:val="009B1E85"/>
    <w:rsid w:val="009B1F0E"/>
    <w:rsid w:val="009B1F99"/>
    <w:rsid w:val="009B2250"/>
    <w:rsid w:val="009B2523"/>
    <w:rsid w:val="009B260A"/>
    <w:rsid w:val="009B27DF"/>
    <w:rsid w:val="009B2875"/>
    <w:rsid w:val="009B28B3"/>
    <w:rsid w:val="009B28F7"/>
    <w:rsid w:val="009B29A6"/>
    <w:rsid w:val="009B2AF9"/>
    <w:rsid w:val="009B2E90"/>
    <w:rsid w:val="009B2F68"/>
    <w:rsid w:val="009B30B8"/>
    <w:rsid w:val="009B35D2"/>
    <w:rsid w:val="009B3697"/>
    <w:rsid w:val="009B3734"/>
    <w:rsid w:val="009B3CA9"/>
    <w:rsid w:val="009B3E7D"/>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B0"/>
    <w:rsid w:val="009B7FCD"/>
    <w:rsid w:val="009C000B"/>
    <w:rsid w:val="009C005E"/>
    <w:rsid w:val="009C0097"/>
    <w:rsid w:val="009C0114"/>
    <w:rsid w:val="009C0137"/>
    <w:rsid w:val="009C0879"/>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214A"/>
    <w:rsid w:val="009D2195"/>
    <w:rsid w:val="009D2277"/>
    <w:rsid w:val="009D2396"/>
    <w:rsid w:val="009D2420"/>
    <w:rsid w:val="009D2576"/>
    <w:rsid w:val="009D26DF"/>
    <w:rsid w:val="009D2AC7"/>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8D"/>
    <w:rsid w:val="009D57A6"/>
    <w:rsid w:val="009D5870"/>
    <w:rsid w:val="009D58A7"/>
    <w:rsid w:val="009D59DD"/>
    <w:rsid w:val="009D5B40"/>
    <w:rsid w:val="009D5ED6"/>
    <w:rsid w:val="009D60EF"/>
    <w:rsid w:val="009D612A"/>
    <w:rsid w:val="009D668B"/>
    <w:rsid w:val="009D66E2"/>
    <w:rsid w:val="009D6B7A"/>
    <w:rsid w:val="009D6BEC"/>
    <w:rsid w:val="009D70A9"/>
    <w:rsid w:val="009D710A"/>
    <w:rsid w:val="009D74F3"/>
    <w:rsid w:val="009D758C"/>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188"/>
    <w:rsid w:val="009E222A"/>
    <w:rsid w:val="009E2269"/>
    <w:rsid w:val="009E2653"/>
    <w:rsid w:val="009E27A7"/>
    <w:rsid w:val="009E2814"/>
    <w:rsid w:val="009E282D"/>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77"/>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57C"/>
    <w:rsid w:val="009F76CE"/>
    <w:rsid w:val="009F77B1"/>
    <w:rsid w:val="00A00198"/>
    <w:rsid w:val="00A00301"/>
    <w:rsid w:val="00A003BD"/>
    <w:rsid w:val="00A0051D"/>
    <w:rsid w:val="00A008DF"/>
    <w:rsid w:val="00A009CE"/>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2F1"/>
    <w:rsid w:val="00A02303"/>
    <w:rsid w:val="00A0257E"/>
    <w:rsid w:val="00A02636"/>
    <w:rsid w:val="00A026DC"/>
    <w:rsid w:val="00A028F8"/>
    <w:rsid w:val="00A02BE8"/>
    <w:rsid w:val="00A02C1D"/>
    <w:rsid w:val="00A02C41"/>
    <w:rsid w:val="00A032A7"/>
    <w:rsid w:val="00A03516"/>
    <w:rsid w:val="00A03653"/>
    <w:rsid w:val="00A03853"/>
    <w:rsid w:val="00A03A0C"/>
    <w:rsid w:val="00A03AE3"/>
    <w:rsid w:val="00A03B2A"/>
    <w:rsid w:val="00A03CE0"/>
    <w:rsid w:val="00A0400B"/>
    <w:rsid w:val="00A044BE"/>
    <w:rsid w:val="00A046A5"/>
    <w:rsid w:val="00A0472C"/>
    <w:rsid w:val="00A047B2"/>
    <w:rsid w:val="00A048DB"/>
    <w:rsid w:val="00A049C1"/>
    <w:rsid w:val="00A04AA2"/>
    <w:rsid w:val="00A04ED9"/>
    <w:rsid w:val="00A05191"/>
    <w:rsid w:val="00A052E7"/>
    <w:rsid w:val="00A05821"/>
    <w:rsid w:val="00A05BAA"/>
    <w:rsid w:val="00A05C33"/>
    <w:rsid w:val="00A05CA6"/>
    <w:rsid w:val="00A05DFB"/>
    <w:rsid w:val="00A06460"/>
    <w:rsid w:val="00A06C06"/>
    <w:rsid w:val="00A06CE7"/>
    <w:rsid w:val="00A06DCB"/>
    <w:rsid w:val="00A06E4C"/>
    <w:rsid w:val="00A06E73"/>
    <w:rsid w:val="00A06F93"/>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149"/>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248E"/>
    <w:rsid w:val="00A226BC"/>
    <w:rsid w:val="00A2292F"/>
    <w:rsid w:val="00A22930"/>
    <w:rsid w:val="00A22B18"/>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A4F"/>
    <w:rsid w:val="00A24B85"/>
    <w:rsid w:val="00A24FE2"/>
    <w:rsid w:val="00A252CA"/>
    <w:rsid w:val="00A257B3"/>
    <w:rsid w:val="00A25ACE"/>
    <w:rsid w:val="00A25C76"/>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86"/>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8F7"/>
    <w:rsid w:val="00A379AC"/>
    <w:rsid w:val="00A37C18"/>
    <w:rsid w:val="00A37D9F"/>
    <w:rsid w:val="00A37F0C"/>
    <w:rsid w:val="00A400EE"/>
    <w:rsid w:val="00A4058D"/>
    <w:rsid w:val="00A406D8"/>
    <w:rsid w:val="00A40C5B"/>
    <w:rsid w:val="00A40D48"/>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0E59"/>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2EC"/>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6E89"/>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144"/>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BB3"/>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BDA"/>
    <w:rsid w:val="00A80DB4"/>
    <w:rsid w:val="00A80DDC"/>
    <w:rsid w:val="00A80F2B"/>
    <w:rsid w:val="00A81005"/>
    <w:rsid w:val="00A8107C"/>
    <w:rsid w:val="00A81109"/>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C78"/>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6B"/>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72"/>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8F2"/>
    <w:rsid w:val="00AA6941"/>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F9"/>
    <w:rsid w:val="00AB0858"/>
    <w:rsid w:val="00AB086F"/>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3F8E"/>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9D2"/>
    <w:rsid w:val="00AD6AA5"/>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2F11"/>
    <w:rsid w:val="00AF3089"/>
    <w:rsid w:val="00AF30C0"/>
    <w:rsid w:val="00AF33A3"/>
    <w:rsid w:val="00AF33F6"/>
    <w:rsid w:val="00AF3566"/>
    <w:rsid w:val="00AF360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21"/>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8C2"/>
    <w:rsid w:val="00B03A4A"/>
    <w:rsid w:val="00B03CD6"/>
    <w:rsid w:val="00B03D87"/>
    <w:rsid w:val="00B03F4A"/>
    <w:rsid w:val="00B0403C"/>
    <w:rsid w:val="00B04340"/>
    <w:rsid w:val="00B0434A"/>
    <w:rsid w:val="00B0451B"/>
    <w:rsid w:val="00B045B7"/>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03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B87"/>
    <w:rsid w:val="00B15DF0"/>
    <w:rsid w:val="00B16143"/>
    <w:rsid w:val="00B16628"/>
    <w:rsid w:val="00B1666F"/>
    <w:rsid w:val="00B1695B"/>
    <w:rsid w:val="00B16B52"/>
    <w:rsid w:val="00B16C12"/>
    <w:rsid w:val="00B16EC1"/>
    <w:rsid w:val="00B173B3"/>
    <w:rsid w:val="00B17780"/>
    <w:rsid w:val="00B179D9"/>
    <w:rsid w:val="00B17B5A"/>
    <w:rsid w:val="00B17D65"/>
    <w:rsid w:val="00B17D72"/>
    <w:rsid w:val="00B20159"/>
    <w:rsid w:val="00B20271"/>
    <w:rsid w:val="00B202FB"/>
    <w:rsid w:val="00B2043B"/>
    <w:rsid w:val="00B205DF"/>
    <w:rsid w:val="00B2068F"/>
    <w:rsid w:val="00B2071F"/>
    <w:rsid w:val="00B20D66"/>
    <w:rsid w:val="00B20E0D"/>
    <w:rsid w:val="00B20E2C"/>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19F"/>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C07"/>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4B43"/>
    <w:rsid w:val="00B35452"/>
    <w:rsid w:val="00B35590"/>
    <w:rsid w:val="00B35852"/>
    <w:rsid w:val="00B35A9B"/>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50CD"/>
    <w:rsid w:val="00B45193"/>
    <w:rsid w:val="00B4546D"/>
    <w:rsid w:val="00B4564C"/>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34"/>
    <w:rsid w:val="00B719B9"/>
    <w:rsid w:val="00B71D92"/>
    <w:rsid w:val="00B71D9E"/>
    <w:rsid w:val="00B71E7C"/>
    <w:rsid w:val="00B71ECA"/>
    <w:rsid w:val="00B71F19"/>
    <w:rsid w:val="00B71F40"/>
    <w:rsid w:val="00B72059"/>
    <w:rsid w:val="00B72202"/>
    <w:rsid w:val="00B722A3"/>
    <w:rsid w:val="00B722CD"/>
    <w:rsid w:val="00B728DA"/>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945"/>
    <w:rsid w:val="00B81B31"/>
    <w:rsid w:val="00B81BE0"/>
    <w:rsid w:val="00B81F1C"/>
    <w:rsid w:val="00B81FE8"/>
    <w:rsid w:val="00B82304"/>
    <w:rsid w:val="00B82C80"/>
    <w:rsid w:val="00B82D55"/>
    <w:rsid w:val="00B82D77"/>
    <w:rsid w:val="00B82FBA"/>
    <w:rsid w:val="00B82FD5"/>
    <w:rsid w:val="00B83089"/>
    <w:rsid w:val="00B8365A"/>
    <w:rsid w:val="00B8369D"/>
    <w:rsid w:val="00B836D7"/>
    <w:rsid w:val="00B83980"/>
    <w:rsid w:val="00B83BC7"/>
    <w:rsid w:val="00B83D39"/>
    <w:rsid w:val="00B83EC8"/>
    <w:rsid w:val="00B84005"/>
    <w:rsid w:val="00B840D4"/>
    <w:rsid w:val="00B843B5"/>
    <w:rsid w:val="00B8478B"/>
    <w:rsid w:val="00B8481F"/>
    <w:rsid w:val="00B84C1A"/>
    <w:rsid w:val="00B84C6A"/>
    <w:rsid w:val="00B84F24"/>
    <w:rsid w:val="00B85071"/>
    <w:rsid w:val="00B850E3"/>
    <w:rsid w:val="00B851DF"/>
    <w:rsid w:val="00B85466"/>
    <w:rsid w:val="00B85744"/>
    <w:rsid w:val="00B857F1"/>
    <w:rsid w:val="00B8582F"/>
    <w:rsid w:val="00B85838"/>
    <w:rsid w:val="00B858A1"/>
    <w:rsid w:val="00B85C9F"/>
    <w:rsid w:val="00B8621C"/>
    <w:rsid w:val="00B864F3"/>
    <w:rsid w:val="00B86846"/>
    <w:rsid w:val="00B868B2"/>
    <w:rsid w:val="00B86EC9"/>
    <w:rsid w:val="00B8709D"/>
    <w:rsid w:val="00B87285"/>
    <w:rsid w:val="00B872ED"/>
    <w:rsid w:val="00B874FC"/>
    <w:rsid w:val="00B8766D"/>
    <w:rsid w:val="00B8794B"/>
    <w:rsid w:val="00B8795B"/>
    <w:rsid w:val="00B87A37"/>
    <w:rsid w:val="00B87ABC"/>
    <w:rsid w:val="00B87E5E"/>
    <w:rsid w:val="00B87FBC"/>
    <w:rsid w:val="00B9020F"/>
    <w:rsid w:val="00B902EF"/>
    <w:rsid w:val="00B90B5A"/>
    <w:rsid w:val="00B90C92"/>
    <w:rsid w:val="00B90CB1"/>
    <w:rsid w:val="00B90CD7"/>
    <w:rsid w:val="00B90E82"/>
    <w:rsid w:val="00B911A4"/>
    <w:rsid w:val="00B911E7"/>
    <w:rsid w:val="00B91698"/>
    <w:rsid w:val="00B91C94"/>
    <w:rsid w:val="00B925E4"/>
    <w:rsid w:val="00B926F9"/>
    <w:rsid w:val="00B92799"/>
    <w:rsid w:val="00B92F24"/>
    <w:rsid w:val="00B93068"/>
    <w:rsid w:val="00B93401"/>
    <w:rsid w:val="00B93472"/>
    <w:rsid w:val="00B934AC"/>
    <w:rsid w:val="00B935D3"/>
    <w:rsid w:val="00B936A2"/>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17"/>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666"/>
    <w:rsid w:val="00BB177D"/>
    <w:rsid w:val="00BB1896"/>
    <w:rsid w:val="00BB1994"/>
    <w:rsid w:val="00BB1B21"/>
    <w:rsid w:val="00BB1DDD"/>
    <w:rsid w:val="00BB20DE"/>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B7EF2"/>
    <w:rsid w:val="00BC0478"/>
    <w:rsid w:val="00BC04BF"/>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1F55"/>
    <w:rsid w:val="00BC243E"/>
    <w:rsid w:val="00BC249B"/>
    <w:rsid w:val="00BC2600"/>
    <w:rsid w:val="00BC2A74"/>
    <w:rsid w:val="00BC2C7A"/>
    <w:rsid w:val="00BC2EDF"/>
    <w:rsid w:val="00BC2F32"/>
    <w:rsid w:val="00BC32EA"/>
    <w:rsid w:val="00BC35A8"/>
    <w:rsid w:val="00BC35AF"/>
    <w:rsid w:val="00BC3739"/>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F64"/>
    <w:rsid w:val="00BC5F7A"/>
    <w:rsid w:val="00BC5FAB"/>
    <w:rsid w:val="00BC62B8"/>
    <w:rsid w:val="00BC66A4"/>
    <w:rsid w:val="00BC66FC"/>
    <w:rsid w:val="00BC6F75"/>
    <w:rsid w:val="00BC73AE"/>
    <w:rsid w:val="00BC745E"/>
    <w:rsid w:val="00BC76CE"/>
    <w:rsid w:val="00BC77E1"/>
    <w:rsid w:val="00BC7873"/>
    <w:rsid w:val="00BC7B15"/>
    <w:rsid w:val="00BC7B73"/>
    <w:rsid w:val="00BC7C93"/>
    <w:rsid w:val="00BC7DF7"/>
    <w:rsid w:val="00BD00AE"/>
    <w:rsid w:val="00BD0132"/>
    <w:rsid w:val="00BD027C"/>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1C7"/>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69B"/>
    <w:rsid w:val="00BE59A8"/>
    <w:rsid w:val="00BE59F8"/>
    <w:rsid w:val="00BE5D4C"/>
    <w:rsid w:val="00BE5E1B"/>
    <w:rsid w:val="00BE5F22"/>
    <w:rsid w:val="00BE6061"/>
    <w:rsid w:val="00BE6124"/>
    <w:rsid w:val="00BE651B"/>
    <w:rsid w:val="00BE6572"/>
    <w:rsid w:val="00BE6759"/>
    <w:rsid w:val="00BE68FA"/>
    <w:rsid w:val="00BE69AF"/>
    <w:rsid w:val="00BE69F5"/>
    <w:rsid w:val="00BE6BA3"/>
    <w:rsid w:val="00BE70B2"/>
    <w:rsid w:val="00BE7520"/>
    <w:rsid w:val="00BE7D11"/>
    <w:rsid w:val="00BE7E61"/>
    <w:rsid w:val="00BE7FFE"/>
    <w:rsid w:val="00BF0293"/>
    <w:rsid w:val="00BF0321"/>
    <w:rsid w:val="00BF03E9"/>
    <w:rsid w:val="00BF0412"/>
    <w:rsid w:val="00BF062C"/>
    <w:rsid w:val="00BF099E"/>
    <w:rsid w:val="00BF09B4"/>
    <w:rsid w:val="00BF0D79"/>
    <w:rsid w:val="00BF0FF0"/>
    <w:rsid w:val="00BF12B9"/>
    <w:rsid w:val="00BF12CD"/>
    <w:rsid w:val="00BF142A"/>
    <w:rsid w:val="00BF1518"/>
    <w:rsid w:val="00BF1529"/>
    <w:rsid w:val="00BF16CC"/>
    <w:rsid w:val="00BF19DB"/>
    <w:rsid w:val="00BF1B3A"/>
    <w:rsid w:val="00BF1C48"/>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54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02B"/>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2E"/>
    <w:rsid w:val="00C12132"/>
    <w:rsid w:val="00C12625"/>
    <w:rsid w:val="00C126B6"/>
    <w:rsid w:val="00C1273D"/>
    <w:rsid w:val="00C1290C"/>
    <w:rsid w:val="00C12D91"/>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1A0"/>
    <w:rsid w:val="00C15283"/>
    <w:rsid w:val="00C15383"/>
    <w:rsid w:val="00C15756"/>
    <w:rsid w:val="00C159E2"/>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D24"/>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C0B"/>
    <w:rsid w:val="00C25D07"/>
    <w:rsid w:val="00C25D40"/>
    <w:rsid w:val="00C25E86"/>
    <w:rsid w:val="00C25F90"/>
    <w:rsid w:val="00C25FA1"/>
    <w:rsid w:val="00C26021"/>
    <w:rsid w:val="00C26576"/>
    <w:rsid w:val="00C266ED"/>
    <w:rsid w:val="00C26A20"/>
    <w:rsid w:val="00C27225"/>
    <w:rsid w:val="00C272D7"/>
    <w:rsid w:val="00C27766"/>
    <w:rsid w:val="00C27B27"/>
    <w:rsid w:val="00C27D7B"/>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C74"/>
    <w:rsid w:val="00C41D7D"/>
    <w:rsid w:val="00C41EE4"/>
    <w:rsid w:val="00C421E8"/>
    <w:rsid w:val="00C42267"/>
    <w:rsid w:val="00C4252E"/>
    <w:rsid w:val="00C425B4"/>
    <w:rsid w:val="00C42733"/>
    <w:rsid w:val="00C42BEF"/>
    <w:rsid w:val="00C42C63"/>
    <w:rsid w:val="00C42D50"/>
    <w:rsid w:val="00C42DF7"/>
    <w:rsid w:val="00C42EFE"/>
    <w:rsid w:val="00C42FB4"/>
    <w:rsid w:val="00C430AE"/>
    <w:rsid w:val="00C432D3"/>
    <w:rsid w:val="00C435AB"/>
    <w:rsid w:val="00C435FF"/>
    <w:rsid w:val="00C437A0"/>
    <w:rsid w:val="00C43A88"/>
    <w:rsid w:val="00C43AAA"/>
    <w:rsid w:val="00C43B0A"/>
    <w:rsid w:val="00C43E85"/>
    <w:rsid w:val="00C4418F"/>
    <w:rsid w:val="00C441C2"/>
    <w:rsid w:val="00C4423D"/>
    <w:rsid w:val="00C44303"/>
    <w:rsid w:val="00C443EE"/>
    <w:rsid w:val="00C44510"/>
    <w:rsid w:val="00C44948"/>
    <w:rsid w:val="00C449DC"/>
    <w:rsid w:val="00C44B7B"/>
    <w:rsid w:val="00C454B3"/>
    <w:rsid w:val="00C45505"/>
    <w:rsid w:val="00C45595"/>
    <w:rsid w:val="00C4568E"/>
    <w:rsid w:val="00C45807"/>
    <w:rsid w:val="00C458A3"/>
    <w:rsid w:val="00C45B18"/>
    <w:rsid w:val="00C45DA9"/>
    <w:rsid w:val="00C462D3"/>
    <w:rsid w:val="00C463A2"/>
    <w:rsid w:val="00C463C5"/>
    <w:rsid w:val="00C46A55"/>
    <w:rsid w:val="00C47167"/>
    <w:rsid w:val="00C474FC"/>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8F6"/>
    <w:rsid w:val="00C61901"/>
    <w:rsid w:val="00C619C4"/>
    <w:rsid w:val="00C61A4C"/>
    <w:rsid w:val="00C61C5D"/>
    <w:rsid w:val="00C61FF0"/>
    <w:rsid w:val="00C6200C"/>
    <w:rsid w:val="00C6221C"/>
    <w:rsid w:val="00C6227B"/>
    <w:rsid w:val="00C62543"/>
    <w:rsid w:val="00C628EB"/>
    <w:rsid w:val="00C6293E"/>
    <w:rsid w:val="00C62A19"/>
    <w:rsid w:val="00C62AE3"/>
    <w:rsid w:val="00C62BB6"/>
    <w:rsid w:val="00C62BF3"/>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054"/>
    <w:rsid w:val="00C6536D"/>
    <w:rsid w:val="00C65467"/>
    <w:rsid w:val="00C6551A"/>
    <w:rsid w:val="00C65776"/>
    <w:rsid w:val="00C658AB"/>
    <w:rsid w:val="00C65C2C"/>
    <w:rsid w:val="00C65DA1"/>
    <w:rsid w:val="00C65EC1"/>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83"/>
    <w:rsid w:val="00C82AB0"/>
    <w:rsid w:val="00C8323A"/>
    <w:rsid w:val="00C83485"/>
    <w:rsid w:val="00C835E9"/>
    <w:rsid w:val="00C8361A"/>
    <w:rsid w:val="00C837DF"/>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6419"/>
    <w:rsid w:val="00C8678C"/>
    <w:rsid w:val="00C86893"/>
    <w:rsid w:val="00C86A2C"/>
    <w:rsid w:val="00C87158"/>
    <w:rsid w:val="00C871A3"/>
    <w:rsid w:val="00C87287"/>
    <w:rsid w:val="00C87312"/>
    <w:rsid w:val="00C873AE"/>
    <w:rsid w:val="00C874DE"/>
    <w:rsid w:val="00C875CD"/>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679"/>
    <w:rsid w:val="00C95715"/>
    <w:rsid w:val="00C9573C"/>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371"/>
    <w:rsid w:val="00CA15B8"/>
    <w:rsid w:val="00CA1639"/>
    <w:rsid w:val="00CA1774"/>
    <w:rsid w:val="00CA1AE7"/>
    <w:rsid w:val="00CA1CC4"/>
    <w:rsid w:val="00CA1EEF"/>
    <w:rsid w:val="00CA201E"/>
    <w:rsid w:val="00CA217D"/>
    <w:rsid w:val="00CA21D4"/>
    <w:rsid w:val="00CA2256"/>
    <w:rsid w:val="00CA2303"/>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3DB"/>
    <w:rsid w:val="00CA5414"/>
    <w:rsid w:val="00CA548C"/>
    <w:rsid w:val="00CA54D4"/>
    <w:rsid w:val="00CA551D"/>
    <w:rsid w:val="00CA56EF"/>
    <w:rsid w:val="00CA5A1F"/>
    <w:rsid w:val="00CA5CBB"/>
    <w:rsid w:val="00CA5D14"/>
    <w:rsid w:val="00CA5EDE"/>
    <w:rsid w:val="00CA5F97"/>
    <w:rsid w:val="00CA6409"/>
    <w:rsid w:val="00CA6557"/>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243A"/>
    <w:rsid w:val="00CB3492"/>
    <w:rsid w:val="00CB3512"/>
    <w:rsid w:val="00CB3519"/>
    <w:rsid w:val="00CB37BF"/>
    <w:rsid w:val="00CB3868"/>
    <w:rsid w:val="00CB3AD2"/>
    <w:rsid w:val="00CB3BBF"/>
    <w:rsid w:val="00CB3EC0"/>
    <w:rsid w:val="00CB3F83"/>
    <w:rsid w:val="00CB40DB"/>
    <w:rsid w:val="00CB4152"/>
    <w:rsid w:val="00CB418A"/>
    <w:rsid w:val="00CB41FF"/>
    <w:rsid w:val="00CB4259"/>
    <w:rsid w:val="00CB42D0"/>
    <w:rsid w:val="00CB4558"/>
    <w:rsid w:val="00CB46A3"/>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6F19"/>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73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B94"/>
    <w:rsid w:val="00CE1BA7"/>
    <w:rsid w:val="00CE21FE"/>
    <w:rsid w:val="00CE229B"/>
    <w:rsid w:val="00CE2539"/>
    <w:rsid w:val="00CE2977"/>
    <w:rsid w:val="00CE29A5"/>
    <w:rsid w:val="00CE2E71"/>
    <w:rsid w:val="00CE2F8A"/>
    <w:rsid w:val="00CE3115"/>
    <w:rsid w:val="00CE3128"/>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A9"/>
    <w:rsid w:val="00D008CE"/>
    <w:rsid w:val="00D00B21"/>
    <w:rsid w:val="00D00D9B"/>
    <w:rsid w:val="00D00FDA"/>
    <w:rsid w:val="00D0125A"/>
    <w:rsid w:val="00D01296"/>
    <w:rsid w:val="00D0138A"/>
    <w:rsid w:val="00D015BE"/>
    <w:rsid w:val="00D01638"/>
    <w:rsid w:val="00D01FA7"/>
    <w:rsid w:val="00D0201D"/>
    <w:rsid w:val="00D021C1"/>
    <w:rsid w:val="00D02785"/>
    <w:rsid w:val="00D02810"/>
    <w:rsid w:val="00D02EE0"/>
    <w:rsid w:val="00D02F36"/>
    <w:rsid w:val="00D034DA"/>
    <w:rsid w:val="00D03638"/>
    <w:rsid w:val="00D0365A"/>
    <w:rsid w:val="00D03B00"/>
    <w:rsid w:val="00D03C49"/>
    <w:rsid w:val="00D042CB"/>
    <w:rsid w:val="00D044EE"/>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27"/>
    <w:rsid w:val="00D07B88"/>
    <w:rsid w:val="00D07CE8"/>
    <w:rsid w:val="00D07D73"/>
    <w:rsid w:val="00D07DC3"/>
    <w:rsid w:val="00D07F12"/>
    <w:rsid w:val="00D10473"/>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8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1FA"/>
    <w:rsid w:val="00D17295"/>
    <w:rsid w:val="00D1748D"/>
    <w:rsid w:val="00D174AA"/>
    <w:rsid w:val="00D17652"/>
    <w:rsid w:val="00D17ABE"/>
    <w:rsid w:val="00D20230"/>
    <w:rsid w:val="00D20318"/>
    <w:rsid w:val="00D204C8"/>
    <w:rsid w:val="00D2063C"/>
    <w:rsid w:val="00D2086B"/>
    <w:rsid w:val="00D20B18"/>
    <w:rsid w:val="00D20E8D"/>
    <w:rsid w:val="00D21032"/>
    <w:rsid w:val="00D2112A"/>
    <w:rsid w:val="00D214AF"/>
    <w:rsid w:val="00D21575"/>
    <w:rsid w:val="00D21850"/>
    <w:rsid w:val="00D218A7"/>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2B0"/>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887"/>
    <w:rsid w:val="00D27975"/>
    <w:rsid w:val="00D27BE0"/>
    <w:rsid w:val="00D27D99"/>
    <w:rsid w:val="00D27E58"/>
    <w:rsid w:val="00D27E75"/>
    <w:rsid w:val="00D30097"/>
    <w:rsid w:val="00D30237"/>
    <w:rsid w:val="00D305B3"/>
    <w:rsid w:val="00D30744"/>
    <w:rsid w:val="00D307EB"/>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860"/>
    <w:rsid w:val="00D36A5E"/>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CD0"/>
    <w:rsid w:val="00D42D6A"/>
    <w:rsid w:val="00D42DCB"/>
    <w:rsid w:val="00D430CE"/>
    <w:rsid w:val="00D431E1"/>
    <w:rsid w:val="00D43385"/>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2E6"/>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5EF"/>
    <w:rsid w:val="00D66713"/>
    <w:rsid w:val="00D66857"/>
    <w:rsid w:val="00D669EB"/>
    <w:rsid w:val="00D66B5C"/>
    <w:rsid w:val="00D66B75"/>
    <w:rsid w:val="00D66CC9"/>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49"/>
    <w:rsid w:val="00D84DDD"/>
    <w:rsid w:val="00D84E4A"/>
    <w:rsid w:val="00D84F30"/>
    <w:rsid w:val="00D85355"/>
    <w:rsid w:val="00D85501"/>
    <w:rsid w:val="00D8580A"/>
    <w:rsid w:val="00D85939"/>
    <w:rsid w:val="00D85D7C"/>
    <w:rsid w:val="00D85E87"/>
    <w:rsid w:val="00D863C0"/>
    <w:rsid w:val="00D867D1"/>
    <w:rsid w:val="00D86805"/>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01A"/>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3F84"/>
    <w:rsid w:val="00D94748"/>
    <w:rsid w:val="00D9478D"/>
    <w:rsid w:val="00D94E2B"/>
    <w:rsid w:val="00D94F9C"/>
    <w:rsid w:val="00D953AF"/>
    <w:rsid w:val="00D9548D"/>
    <w:rsid w:val="00D955EC"/>
    <w:rsid w:val="00D95642"/>
    <w:rsid w:val="00D957D6"/>
    <w:rsid w:val="00D958CA"/>
    <w:rsid w:val="00D95982"/>
    <w:rsid w:val="00D95A6E"/>
    <w:rsid w:val="00D95A96"/>
    <w:rsid w:val="00D95CEE"/>
    <w:rsid w:val="00D95D7E"/>
    <w:rsid w:val="00D95DE0"/>
    <w:rsid w:val="00D95DE9"/>
    <w:rsid w:val="00D95F23"/>
    <w:rsid w:val="00D96299"/>
    <w:rsid w:val="00D96B9B"/>
    <w:rsid w:val="00D96EBC"/>
    <w:rsid w:val="00D96FC1"/>
    <w:rsid w:val="00D97381"/>
    <w:rsid w:val="00D9767E"/>
    <w:rsid w:val="00D97761"/>
    <w:rsid w:val="00D979D9"/>
    <w:rsid w:val="00D97A92"/>
    <w:rsid w:val="00D97BCA"/>
    <w:rsid w:val="00D97EAB"/>
    <w:rsid w:val="00D97F40"/>
    <w:rsid w:val="00DA009B"/>
    <w:rsid w:val="00DA03FD"/>
    <w:rsid w:val="00DA0F3C"/>
    <w:rsid w:val="00DA0F41"/>
    <w:rsid w:val="00DA1035"/>
    <w:rsid w:val="00DA10E9"/>
    <w:rsid w:val="00DA1191"/>
    <w:rsid w:val="00DA1454"/>
    <w:rsid w:val="00DA14FA"/>
    <w:rsid w:val="00DA15AD"/>
    <w:rsid w:val="00DA16E1"/>
    <w:rsid w:val="00DA1732"/>
    <w:rsid w:val="00DA17A8"/>
    <w:rsid w:val="00DA1D9C"/>
    <w:rsid w:val="00DA1F03"/>
    <w:rsid w:val="00DA20A2"/>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5FE"/>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0BE"/>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CD1"/>
    <w:rsid w:val="00DD3DEE"/>
    <w:rsid w:val="00DD4257"/>
    <w:rsid w:val="00DD42A7"/>
    <w:rsid w:val="00DD43D0"/>
    <w:rsid w:val="00DD4640"/>
    <w:rsid w:val="00DD4769"/>
    <w:rsid w:val="00DD4A33"/>
    <w:rsid w:val="00DD4B3A"/>
    <w:rsid w:val="00DD4D6E"/>
    <w:rsid w:val="00DD4F9D"/>
    <w:rsid w:val="00DD52A1"/>
    <w:rsid w:val="00DD530B"/>
    <w:rsid w:val="00DD5658"/>
    <w:rsid w:val="00DD56A3"/>
    <w:rsid w:val="00DD56AB"/>
    <w:rsid w:val="00DD56CA"/>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D"/>
    <w:rsid w:val="00DE3D3F"/>
    <w:rsid w:val="00DE4021"/>
    <w:rsid w:val="00DE40FE"/>
    <w:rsid w:val="00DE4144"/>
    <w:rsid w:val="00DE42A2"/>
    <w:rsid w:val="00DE4869"/>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19"/>
    <w:rsid w:val="00DE723D"/>
    <w:rsid w:val="00DE746C"/>
    <w:rsid w:val="00DE766C"/>
    <w:rsid w:val="00DE77E5"/>
    <w:rsid w:val="00DE7824"/>
    <w:rsid w:val="00DE7A62"/>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7DC"/>
    <w:rsid w:val="00DF1967"/>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607"/>
    <w:rsid w:val="00E04766"/>
    <w:rsid w:val="00E04BFA"/>
    <w:rsid w:val="00E04C0E"/>
    <w:rsid w:val="00E05128"/>
    <w:rsid w:val="00E0525F"/>
    <w:rsid w:val="00E0599D"/>
    <w:rsid w:val="00E05C26"/>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D8A"/>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C87"/>
    <w:rsid w:val="00E46D44"/>
    <w:rsid w:val="00E46E49"/>
    <w:rsid w:val="00E4777F"/>
    <w:rsid w:val="00E477B1"/>
    <w:rsid w:val="00E4782D"/>
    <w:rsid w:val="00E478D3"/>
    <w:rsid w:val="00E47BD3"/>
    <w:rsid w:val="00E47C63"/>
    <w:rsid w:val="00E47E15"/>
    <w:rsid w:val="00E47E36"/>
    <w:rsid w:val="00E47FD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984"/>
    <w:rsid w:val="00E54BB9"/>
    <w:rsid w:val="00E54E18"/>
    <w:rsid w:val="00E5531D"/>
    <w:rsid w:val="00E554E3"/>
    <w:rsid w:val="00E554FB"/>
    <w:rsid w:val="00E55778"/>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282"/>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3DE"/>
    <w:rsid w:val="00E62629"/>
    <w:rsid w:val="00E6272C"/>
    <w:rsid w:val="00E6299E"/>
    <w:rsid w:val="00E62F4B"/>
    <w:rsid w:val="00E630F5"/>
    <w:rsid w:val="00E63237"/>
    <w:rsid w:val="00E6326A"/>
    <w:rsid w:val="00E63696"/>
    <w:rsid w:val="00E63AB6"/>
    <w:rsid w:val="00E63ADC"/>
    <w:rsid w:val="00E63CCD"/>
    <w:rsid w:val="00E63E6F"/>
    <w:rsid w:val="00E63FAB"/>
    <w:rsid w:val="00E64005"/>
    <w:rsid w:val="00E6432F"/>
    <w:rsid w:val="00E6454B"/>
    <w:rsid w:val="00E6462C"/>
    <w:rsid w:val="00E646DE"/>
    <w:rsid w:val="00E64968"/>
    <w:rsid w:val="00E649FC"/>
    <w:rsid w:val="00E64A59"/>
    <w:rsid w:val="00E64AFE"/>
    <w:rsid w:val="00E64E6C"/>
    <w:rsid w:val="00E65024"/>
    <w:rsid w:val="00E65044"/>
    <w:rsid w:val="00E65190"/>
    <w:rsid w:val="00E651CB"/>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68A"/>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8D"/>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B"/>
    <w:rsid w:val="00E75133"/>
    <w:rsid w:val="00E756AA"/>
    <w:rsid w:val="00E75707"/>
    <w:rsid w:val="00E7576C"/>
    <w:rsid w:val="00E75C53"/>
    <w:rsid w:val="00E75D4C"/>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DA3"/>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6FD"/>
    <w:rsid w:val="00E95CD2"/>
    <w:rsid w:val="00E95D56"/>
    <w:rsid w:val="00E95D83"/>
    <w:rsid w:val="00E95D8C"/>
    <w:rsid w:val="00E95DC3"/>
    <w:rsid w:val="00E95EBC"/>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E63"/>
    <w:rsid w:val="00EC0023"/>
    <w:rsid w:val="00EC02BE"/>
    <w:rsid w:val="00EC0350"/>
    <w:rsid w:val="00EC04A4"/>
    <w:rsid w:val="00EC0513"/>
    <w:rsid w:val="00EC0824"/>
    <w:rsid w:val="00EC0C37"/>
    <w:rsid w:val="00EC0E27"/>
    <w:rsid w:val="00EC1204"/>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2A0"/>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4F96"/>
    <w:rsid w:val="00EE5673"/>
    <w:rsid w:val="00EE56FC"/>
    <w:rsid w:val="00EE578F"/>
    <w:rsid w:val="00EE59E7"/>
    <w:rsid w:val="00EE5B91"/>
    <w:rsid w:val="00EE5BE6"/>
    <w:rsid w:val="00EE5CF4"/>
    <w:rsid w:val="00EE5D4E"/>
    <w:rsid w:val="00EE5F7F"/>
    <w:rsid w:val="00EE63AD"/>
    <w:rsid w:val="00EE63DF"/>
    <w:rsid w:val="00EE6489"/>
    <w:rsid w:val="00EE6646"/>
    <w:rsid w:val="00EE6744"/>
    <w:rsid w:val="00EE6AB2"/>
    <w:rsid w:val="00EE7106"/>
    <w:rsid w:val="00EE712F"/>
    <w:rsid w:val="00EE71BB"/>
    <w:rsid w:val="00EE726C"/>
    <w:rsid w:val="00EE72F2"/>
    <w:rsid w:val="00EE737E"/>
    <w:rsid w:val="00EE738F"/>
    <w:rsid w:val="00EE73A3"/>
    <w:rsid w:val="00EE74DE"/>
    <w:rsid w:val="00EE7D17"/>
    <w:rsid w:val="00EF0220"/>
    <w:rsid w:val="00EF0418"/>
    <w:rsid w:val="00EF084F"/>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70B"/>
    <w:rsid w:val="00F07817"/>
    <w:rsid w:val="00F07968"/>
    <w:rsid w:val="00F07A10"/>
    <w:rsid w:val="00F07EBC"/>
    <w:rsid w:val="00F10080"/>
    <w:rsid w:val="00F10524"/>
    <w:rsid w:val="00F10972"/>
    <w:rsid w:val="00F10E94"/>
    <w:rsid w:val="00F112F1"/>
    <w:rsid w:val="00F113F0"/>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17F6E"/>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156"/>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858"/>
    <w:rsid w:val="00F2798A"/>
    <w:rsid w:val="00F303B6"/>
    <w:rsid w:val="00F30403"/>
    <w:rsid w:val="00F30417"/>
    <w:rsid w:val="00F30470"/>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EF0"/>
    <w:rsid w:val="00F333A1"/>
    <w:rsid w:val="00F334A7"/>
    <w:rsid w:val="00F3372A"/>
    <w:rsid w:val="00F337D4"/>
    <w:rsid w:val="00F33DE7"/>
    <w:rsid w:val="00F33F03"/>
    <w:rsid w:val="00F34034"/>
    <w:rsid w:val="00F340EA"/>
    <w:rsid w:val="00F341BA"/>
    <w:rsid w:val="00F342C5"/>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3D9D"/>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6EED"/>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E53"/>
    <w:rsid w:val="00F51F34"/>
    <w:rsid w:val="00F51F46"/>
    <w:rsid w:val="00F52115"/>
    <w:rsid w:val="00F52868"/>
    <w:rsid w:val="00F52D03"/>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6"/>
    <w:rsid w:val="00F64DC7"/>
    <w:rsid w:val="00F64EDB"/>
    <w:rsid w:val="00F64FF4"/>
    <w:rsid w:val="00F653F1"/>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2E9"/>
    <w:rsid w:val="00F733FF"/>
    <w:rsid w:val="00F734C0"/>
    <w:rsid w:val="00F73588"/>
    <w:rsid w:val="00F73619"/>
    <w:rsid w:val="00F73874"/>
    <w:rsid w:val="00F739B5"/>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8B1"/>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8C6"/>
    <w:rsid w:val="00F85D8B"/>
    <w:rsid w:val="00F85DA2"/>
    <w:rsid w:val="00F85DA7"/>
    <w:rsid w:val="00F85EE3"/>
    <w:rsid w:val="00F86341"/>
    <w:rsid w:val="00F8636A"/>
    <w:rsid w:val="00F86553"/>
    <w:rsid w:val="00F867AC"/>
    <w:rsid w:val="00F86F15"/>
    <w:rsid w:val="00F87011"/>
    <w:rsid w:val="00F87031"/>
    <w:rsid w:val="00F8704C"/>
    <w:rsid w:val="00F871A0"/>
    <w:rsid w:val="00F87AD3"/>
    <w:rsid w:val="00F87BC0"/>
    <w:rsid w:val="00F87D04"/>
    <w:rsid w:val="00F87EE7"/>
    <w:rsid w:val="00F907CA"/>
    <w:rsid w:val="00F908B1"/>
    <w:rsid w:val="00F90923"/>
    <w:rsid w:val="00F90ACB"/>
    <w:rsid w:val="00F90C0E"/>
    <w:rsid w:val="00F90EB3"/>
    <w:rsid w:val="00F90F10"/>
    <w:rsid w:val="00F910BE"/>
    <w:rsid w:val="00F911A2"/>
    <w:rsid w:val="00F911D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ACE"/>
    <w:rsid w:val="00F93C42"/>
    <w:rsid w:val="00F93F8F"/>
    <w:rsid w:val="00F94049"/>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A28"/>
    <w:rsid w:val="00F96A60"/>
    <w:rsid w:val="00F96A67"/>
    <w:rsid w:val="00F96D06"/>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09"/>
    <w:rsid w:val="00FB076F"/>
    <w:rsid w:val="00FB084B"/>
    <w:rsid w:val="00FB0A82"/>
    <w:rsid w:val="00FB0A92"/>
    <w:rsid w:val="00FB0C32"/>
    <w:rsid w:val="00FB0D19"/>
    <w:rsid w:val="00FB0E10"/>
    <w:rsid w:val="00FB0E75"/>
    <w:rsid w:val="00FB0E87"/>
    <w:rsid w:val="00FB0F06"/>
    <w:rsid w:val="00FB0FE1"/>
    <w:rsid w:val="00FB133A"/>
    <w:rsid w:val="00FB1419"/>
    <w:rsid w:val="00FB1459"/>
    <w:rsid w:val="00FB1619"/>
    <w:rsid w:val="00FB1957"/>
    <w:rsid w:val="00FB197D"/>
    <w:rsid w:val="00FB1995"/>
    <w:rsid w:val="00FB1F85"/>
    <w:rsid w:val="00FB2105"/>
    <w:rsid w:val="00FB238A"/>
    <w:rsid w:val="00FB2733"/>
    <w:rsid w:val="00FB2973"/>
    <w:rsid w:val="00FB2ACB"/>
    <w:rsid w:val="00FB2B91"/>
    <w:rsid w:val="00FB2B99"/>
    <w:rsid w:val="00FB2E7A"/>
    <w:rsid w:val="00FB2F99"/>
    <w:rsid w:val="00FB3297"/>
    <w:rsid w:val="00FB335A"/>
    <w:rsid w:val="00FB3539"/>
    <w:rsid w:val="00FB3855"/>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107D"/>
    <w:rsid w:val="00FC10AB"/>
    <w:rsid w:val="00FC125F"/>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510"/>
    <w:rsid w:val="00FC6604"/>
    <w:rsid w:val="00FC6777"/>
    <w:rsid w:val="00FC67F7"/>
    <w:rsid w:val="00FC6B42"/>
    <w:rsid w:val="00FC6C36"/>
    <w:rsid w:val="00FC6E31"/>
    <w:rsid w:val="00FC6F6A"/>
    <w:rsid w:val="00FC703D"/>
    <w:rsid w:val="00FC7245"/>
    <w:rsid w:val="00FC7426"/>
    <w:rsid w:val="00FC7C4F"/>
    <w:rsid w:val="00FC7C7B"/>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BBC"/>
    <w:rsid w:val="00FD2E02"/>
    <w:rsid w:val="00FD2E9F"/>
    <w:rsid w:val="00FD2EC3"/>
    <w:rsid w:val="00FD2F0E"/>
    <w:rsid w:val="00FD2F56"/>
    <w:rsid w:val="00FD30BD"/>
    <w:rsid w:val="00FD33CA"/>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96E"/>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733"/>
    <w:rsid w:val="00FE699E"/>
    <w:rsid w:val="00FE6BF5"/>
    <w:rsid w:val="00FE6C90"/>
    <w:rsid w:val="00FE6E8C"/>
    <w:rsid w:val="00FE6F49"/>
    <w:rsid w:val="00FE755E"/>
    <w:rsid w:val="00FE75BC"/>
    <w:rsid w:val="00FE75F3"/>
    <w:rsid w:val="00FE7A6E"/>
    <w:rsid w:val="00FE7AB5"/>
    <w:rsid w:val="00FE7C07"/>
    <w:rsid w:val="00FE7D58"/>
    <w:rsid w:val="00FF00C0"/>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353"/>
    <w:rsid w:val="00FF37CB"/>
    <w:rsid w:val="00FF38B1"/>
    <w:rsid w:val="00FF3AA1"/>
    <w:rsid w:val="00FF4099"/>
    <w:rsid w:val="00FF4467"/>
    <w:rsid w:val="00FF472B"/>
    <w:rsid w:val="00FF4916"/>
    <w:rsid w:val="00FF4942"/>
    <w:rsid w:val="00FF49B0"/>
    <w:rsid w:val="00FF4CBE"/>
    <w:rsid w:val="00FF4D58"/>
    <w:rsid w:val="00FF4D76"/>
    <w:rsid w:val="00FF4F95"/>
    <w:rsid w:val="00FF5050"/>
    <w:rsid w:val="00FF50A2"/>
    <w:rsid w:val="00FF51AF"/>
    <w:rsid w:val="00FF5383"/>
    <w:rsid w:val="00FF560F"/>
    <w:rsid w:val="00FF5A9C"/>
    <w:rsid w:val="00FF6158"/>
    <w:rsid w:val="00FF65EA"/>
    <w:rsid w:val="00FF66E4"/>
    <w:rsid w:val="00FF69E0"/>
    <w:rsid w:val="00FF6B17"/>
    <w:rsid w:val="00FF6D20"/>
    <w:rsid w:val="00FF6D4C"/>
    <w:rsid w:val="00FF6ED7"/>
    <w:rsid w:val="00FF6F9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列出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paragraph" w:customStyle="1" w:styleId="enumlev1">
    <w:name w:val="enumlev1"/>
    <w:basedOn w:val="a"/>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
    <w:next w:val="a"/>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1"/>
    <w:link w:val="TableNo"/>
    <w:qFormat/>
    <w:locked/>
    <w:rsid w:val="00107BD5"/>
    <w:rPr>
      <w:rFonts w:eastAsiaTheme="minorEastAsia"/>
      <w:caps/>
      <w:lang w:val="en-GB" w:eastAsia="en-US"/>
    </w:rPr>
  </w:style>
  <w:style w:type="character" w:customStyle="1" w:styleId="TableheadChar">
    <w:name w:val="Table_head Char"/>
    <w:basedOn w:val="a1"/>
    <w:link w:val="Tablehead"/>
    <w:qFormat/>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1"/>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
    <w:next w:val="Tablehead"/>
    <w:link w:val="TabletitleChar"/>
    <w:qFormat/>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1"/>
    <w:link w:val="Tabletitle"/>
    <w:locked/>
    <w:rsid w:val="00AD46CC"/>
    <w:rPr>
      <w:rFonts w:eastAsiaTheme="minorEastAsia"/>
      <w:b/>
      <w:sz w:val="24"/>
      <w:lang w:val="fr-FR" w:eastAsia="en-US"/>
    </w:rPr>
  </w:style>
  <w:style w:type="paragraph" w:customStyle="1" w:styleId="Tablefin">
    <w:name w:val="Table_fin"/>
    <w:basedOn w:val="a"/>
    <w:next w:val="a"/>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1"/>
    <w:link w:val="9"/>
    <w:uiPriority w:val="98"/>
    <w:rsid w:val="002C719E"/>
    <w:rPr>
      <w:rFonts w:ascii="Arial" w:eastAsia="黑体" w:hAnsi="Arial"/>
      <w:sz w:val="21"/>
      <w:szCs w:val="21"/>
      <w:lang w:eastAsia="en-US"/>
    </w:rPr>
  </w:style>
  <w:style w:type="paragraph" w:customStyle="1" w:styleId="Equation">
    <w:name w:val="Equation"/>
    <w:aliases w:val="eq"/>
    <w:basedOn w:val="a"/>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1"/>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af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f"/>
    <w:uiPriority w:val="99"/>
    <w:qFormat/>
    <w:rsid w:val="00626999"/>
    <w:pPr>
      <w:spacing w:after="0"/>
      <w:jc w:val="left"/>
    </w:pPr>
    <w:rPr>
      <w:rFonts w:eastAsia="宋体"/>
      <w:szCs w:val="20"/>
      <w:lang w:val="en-GB"/>
    </w:rPr>
  </w:style>
  <w:style w:type="character" w:customStyle="1" w:styleId="aff">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1"/>
    <w:link w:val="afe"/>
    <w:uiPriority w:val="99"/>
    <w:qFormat/>
    <w:rsid w:val="00626999"/>
    <w:rPr>
      <w:lang w:val="en-GB" w:eastAsia="en-US"/>
    </w:rPr>
  </w:style>
  <w:style w:type="character" w:styleId="aff0">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626999"/>
    <w:rPr>
      <w:rFonts w:cs="Times New Roman"/>
      <w:b/>
      <w:position w:val="6"/>
      <w:sz w:val="16"/>
    </w:rPr>
  </w:style>
  <w:style w:type="character" w:customStyle="1" w:styleId="TableNo0">
    <w:name w:val="Table_No Знак"/>
    <w:locked/>
    <w:rsid w:val="002B2412"/>
    <w:rPr>
      <w:rFonts w:ascii="Times New Roman" w:hAnsi="Times New Roman"/>
      <w:caps/>
      <w:lang w:val="en-GB" w:eastAsia="en-US"/>
    </w:rPr>
  </w:style>
  <w:style w:type="table" w:customStyle="1" w:styleId="14">
    <w:name w:val="网格型1"/>
    <w:basedOn w:val="a2"/>
    <w:next w:val="aa"/>
    <w:rsid w:val="002B2412"/>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rsid w:val="002405B3"/>
    <w:rPr>
      <w:b/>
    </w:rPr>
  </w:style>
  <w:style w:type="paragraph" w:customStyle="1" w:styleId="ZTE-Proposal-20210505">
    <w:name w:val="!ZTE-Proposal-2021 + 段前: 0.5 行 段后: 0.5 行"/>
    <w:basedOn w:val="a"/>
    <w:qFormat/>
    <w:rsid w:val="002405B3"/>
    <w:pPr>
      <w:numPr>
        <w:numId w:val="18"/>
      </w:numPr>
      <w:spacing w:beforeLines="30" w:before="30" w:afterLines="30" w:after="30" w:line="288" w:lineRule="auto"/>
      <w:jc w:val="left"/>
    </w:pPr>
    <w:rPr>
      <w:rFonts w:eastAsia="宋体" w:cs="宋体"/>
      <w:b/>
      <w:bCs/>
      <w:i/>
      <w:iCs/>
      <w:kern w:val="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28927896">
      <w:bodyDiv w:val="1"/>
      <w:marLeft w:val="0"/>
      <w:marRight w:val="0"/>
      <w:marTop w:val="0"/>
      <w:marBottom w:val="0"/>
      <w:divBdr>
        <w:top w:val="none" w:sz="0" w:space="0" w:color="auto"/>
        <w:left w:val="none" w:sz="0" w:space="0" w:color="auto"/>
        <w:bottom w:val="none" w:sz="0" w:space="0" w:color="auto"/>
        <w:right w:val="none" w:sz="0" w:space="0" w:color="auto"/>
      </w:divBdr>
    </w:div>
    <w:div w:id="233903178">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224900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277027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227491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4603953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1606214">
      <w:bodyDiv w:val="1"/>
      <w:marLeft w:val="0"/>
      <w:marRight w:val="0"/>
      <w:marTop w:val="0"/>
      <w:marBottom w:val="0"/>
      <w:divBdr>
        <w:top w:val="none" w:sz="0" w:space="0" w:color="auto"/>
        <w:left w:val="none" w:sz="0" w:space="0" w:color="auto"/>
        <w:bottom w:val="none" w:sz="0" w:space="0" w:color="auto"/>
        <w:right w:val="none" w:sz="0" w:space="0" w:color="auto"/>
      </w:divBdr>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91548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120557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6699225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62277169">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315030">
      <w:bodyDiv w:val="1"/>
      <w:marLeft w:val="0"/>
      <w:marRight w:val="0"/>
      <w:marTop w:val="0"/>
      <w:marBottom w:val="0"/>
      <w:divBdr>
        <w:top w:val="none" w:sz="0" w:space="0" w:color="auto"/>
        <w:left w:val="none" w:sz="0" w:space="0" w:color="auto"/>
        <w:bottom w:val="none" w:sz="0" w:space="0" w:color="auto"/>
        <w:right w:val="none" w:sz="0" w:space="0" w:color="auto"/>
      </w:divBdr>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customXml/itemProps3.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F0DB5-BFDD-4E5E-B14C-DBDE0AB01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8</Pages>
  <Words>3686</Words>
  <Characters>21015</Characters>
  <Application>Microsoft Office Word</Application>
  <DocSecurity>0</DocSecurity>
  <Lines>175</Lines>
  <Paragraphs>49</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sunwei</cp:lastModifiedBy>
  <cp:revision>43</cp:revision>
  <cp:lastPrinted>2011-08-03T09:36:00Z</cp:lastPrinted>
  <dcterms:created xsi:type="dcterms:W3CDTF">2025-11-25T01:23:00Z</dcterms:created>
  <dcterms:modified xsi:type="dcterms:W3CDTF">2025-11-26T10:49:00Z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